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895547">
      <w:pPr>
        <w:pStyle w:val="2"/>
        <w:bidi w:val="0"/>
        <w:ind w:firstLine="442" w:firstLineChars="100"/>
        <w:jc w:val="center"/>
        <w:rPr>
          <w:rFonts w:hint="eastAsia" w:ascii="黑体" w:hAnsi="黑体" w:eastAsia="黑体" w:cs="黑体"/>
          <w:sz w:val="44"/>
          <w:szCs w:val="44"/>
        </w:rPr>
      </w:pPr>
      <w:bookmarkStart w:id="0" w:name="heading_0"/>
      <w:r>
        <w:rPr>
          <w:rFonts w:hint="eastAsia" w:ascii="黑体" w:hAnsi="黑体" w:eastAsia="黑体" w:cs="黑体"/>
          <w:sz w:val="44"/>
          <w:szCs w:val="44"/>
        </w:rPr>
        <w:t>现代职业教育质量提升计划专项资金</w:t>
      </w:r>
      <w:r>
        <w:rPr>
          <w:rFonts w:hint="eastAsia" w:ascii="黑体" w:hAnsi="黑体" w:eastAsia="黑体" w:cs="黑体"/>
          <w:sz w:val="44"/>
          <w:szCs w:val="44"/>
          <w:lang w:eastAsia="zh-CN"/>
        </w:rPr>
        <w:t>（</w:t>
      </w:r>
      <w:r>
        <w:rPr>
          <w:rFonts w:hint="eastAsia" w:ascii="黑体" w:hAnsi="黑体" w:eastAsia="黑体" w:cs="黑体"/>
          <w:sz w:val="44"/>
          <w:szCs w:val="44"/>
          <w:lang w:val="en-US" w:eastAsia="zh-CN"/>
        </w:rPr>
        <w:t>职业院校教师素质提升奖补资金</w:t>
      </w:r>
      <w:r>
        <w:rPr>
          <w:rFonts w:hint="eastAsia" w:ascii="黑体" w:hAnsi="黑体" w:eastAsia="黑体" w:cs="黑体"/>
          <w:sz w:val="44"/>
          <w:szCs w:val="44"/>
          <w:lang w:eastAsia="zh-CN"/>
        </w:rPr>
        <w:t>）</w:t>
      </w:r>
      <w:r>
        <w:rPr>
          <w:rFonts w:hint="eastAsia" w:ascii="黑体" w:hAnsi="黑体" w:eastAsia="黑体" w:cs="黑体"/>
          <w:sz w:val="44"/>
          <w:szCs w:val="44"/>
          <w:lang w:val="en-US" w:eastAsia="zh-CN"/>
        </w:rPr>
        <w:t xml:space="preserve">  </w:t>
      </w:r>
      <w:r>
        <w:rPr>
          <w:rFonts w:hint="eastAsia" w:ascii="黑体" w:hAnsi="黑体" w:eastAsia="黑体" w:cs="黑体"/>
          <w:sz w:val="44"/>
          <w:szCs w:val="44"/>
          <w:lang w:eastAsia="zh-CN"/>
        </w:rPr>
        <w:t>2025</w:t>
      </w:r>
      <w:r>
        <w:rPr>
          <w:rFonts w:hint="eastAsia" w:ascii="黑体" w:hAnsi="黑体" w:eastAsia="黑体" w:cs="黑体"/>
          <w:sz w:val="44"/>
          <w:szCs w:val="44"/>
        </w:rPr>
        <w:t>年度绩效自评报告</w:t>
      </w:r>
    </w:p>
    <w:p w14:paraId="57720F38">
      <w:pPr>
        <w:spacing w:before="380" w:after="140" w:line="288" w:lineRule="auto"/>
        <w:ind w:left="0"/>
        <w:jc w:val="left"/>
        <w:outlineLvl w:val="0"/>
        <w:rPr>
          <w:rFonts w:ascii="Arial" w:hAnsi="Arial" w:eastAsia="等线" w:cs="Arial"/>
          <w:b/>
          <w:sz w:val="36"/>
          <w:szCs w:val="36"/>
        </w:rPr>
      </w:pPr>
    </w:p>
    <w:p w14:paraId="00AE3713">
      <w:pPr>
        <w:spacing w:before="380" w:after="140" w:line="288" w:lineRule="auto"/>
        <w:ind w:left="0"/>
        <w:jc w:val="left"/>
        <w:outlineLvl w:val="0"/>
        <w:rPr>
          <w:sz w:val="36"/>
          <w:szCs w:val="36"/>
        </w:rPr>
      </w:pPr>
      <w:r>
        <w:rPr>
          <w:rFonts w:ascii="Arial" w:hAnsi="Arial" w:eastAsia="等线" w:cs="Arial"/>
          <w:b/>
          <w:sz w:val="36"/>
          <w:szCs w:val="36"/>
        </w:rPr>
        <w:t>一、绩效目标分解下达情况</w:t>
      </w:r>
      <w:bookmarkEnd w:id="0"/>
    </w:p>
    <w:p w14:paraId="7233D859">
      <w:pPr>
        <w:spacing w:before="320" w:after="120" w:line="288" w:lineRule="auto"/>
        <w:ind w:left="0"/>
        <w:jc w:val="left"/>
        <w:outlineLvl w:val="1"/>
      </w:pPr>
      <w:bookmarkStart w:id="1" w:name="heading_1"/>
      <w:r>
        <w:rPr>
          <w:rFonts w:ascii="Arial" w:hAnsi="Arial" w:eastAsia="等线" w:cs="Arial"/>
          <w:b/>
          <w:sz w:val="32"/>
        </w:rPr>
        <w:t>（一）中央及省级资金与绩效目标下达情况</w:t>
      </w:r>
      <w:bookmarkEnd w:id="1"/>
    </w:p>
    <w:p w14:paraId="7FE1C78F">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广东省财政厅《关于告知2025年现代职业教育质量提升计划资金预算编列情况的函》（粤财科教函〔2024〕20号）文件批复，中央财政下达我校现代职业教育质量提升计划专项资金（职业院校教师素质提升计划方向）749.476万元。结合省级现代职业教育质量提升工作要求，省级相关部门明确我校本年度绩效目标为：举办18期中高职院校教师国家级培训班，完成645名中高职院校教师培训任务，全面提升参训教师专业素养、教学能力和实践能力，助力广东省现代职业教育高质量发展。</w:t>
      </w:r>
    </w:p>
    <w:p w14:paraId="234F5A4C">
      <w:pPr>
        <w:spacing w:before="320" w:after="120" w:line="288" w:lineRule="auto"/>
        <w:ind w:left="0"/>
        <w:jc w:val="left"/>
        <w:outlineLvl w:val="1"/>
      </w:pPr>
      <w:bookmarkStart w:id="2" w:name="heading_2"/>
      <w:r>
        <w:rPr>
          <w:rFonts w:ascii="Arial" w:hAnsi="Arial" w:eastAsia="等线" w:cs="Arial"/>
          <w:b/>
          <w:sz w:val="32"/>
        </w:rPr>
        <w:t>（二）校内资金安排与绩效目标分解情况</w:t>
      </w:r>
      <w:bookmarkEnd w:id="2"/>
    </w:p>
    <w:p w14:paraId="3B5DD65D">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校高度重视该专项资金使用与绩效目标落实工作，成立由继续教育学院牵头，二级学院、财务处、人力资源部协同配合的工作小组，明确各部门职责分工。校内严格按照中央及省级资金管理要求，将749.476万元专项资金全额统筹用于18期国培项目实施，无截留、挤占、挪用等情况。同时，将省级下达的总体绩效目标分解至各培训项目，明确每个培训班的计划人数、培训天数、培训内容、实施时间及资金使用标准，确保绩效目标层层落地、责任到人。</w:t>
      </w:r>
    </w:p>
    <w:p w14:paraId="137E4B89">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截至2026年1月底，专项资金累计支出681.449万元，支出率为90.9%；实际开展培训班17期，完成培训659人，参训率达102.17%，整体推进情况良好，为绩效目标全面完成奠定坚实基础。</w:t>
      </w:r>
    </w:p>
    <w:p w14:paraId="2FE8385D">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2025年国培项目执行情况简表：</w:t>
      </w:r>
    </w:p>
    <w:tbl>
      <w:tblPr>
        <w:tblStyle w:val="5"/>
        <w:tblW w:w="8904" w:type="dxa"/>
        <w:tblInd w:w="-5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07"/>
        <w:gridCol w:w="653"/>
        <w:gridCol w:w="1016"/>
        <w:gridCol w:w="2392"/>
        <w:gridCol w:w="600"/>
        <w:gridCol w:w="576"/>
        <w:gridCol w:w="624"/>
        <w:gridCol w:w="1512"/>
        <w:gridCol w:w="1024"/>
      </w:tblGrid>
      <w:tr w14:paraId="5D9377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507" w:type="dxa"/>
            <w:tcBorders>
              <w:top w:val="single" w:color="000000" w:sz="4" w:space="0"/>
              <w:left w:val="single" w:color="000000" w:sz="4" w:space="0"/>
              <w:bottom w:val="single" w:color="000000" w:sz="4" w:space="0"/>
              <w:right w:val="single" w:color="000000" w:sz="4" w:space="0"/>
            </w:tcBorders>
            <w:noWrap w:val="0"/>
            <w:vAlign w:val="center"/>
          </w:tcPr>
          <w:p w14:paraId="75069EEA">
            <w:pPr>
              <w:keepNext w:val="0"/>
              <w:keepLines w:val="0"/>
              <w:widowControl/>
              <w:suppressLineNumbers w:val="0"/>
              <w:spacing w:line="240" w:lineRule="exact"/>
              <w:jc w:val="center"/>
              <w:textAlignment w:val="center"/>
              <w:rPr>
                <w:rFonts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序号</w:t>
            </w:r>
          </w:p>
        </w:tc>
        <w:tc>
          <w:tcPr>
            <w:tcW w:w="653" w:type="dxa"/>
            <w:tcBorders>
              <w:top w:val="single" w:color="000000" w:sz="4" w:space="0"/>
              <w:left w:val="single" w:color="000000" w:sz="4" w:space="0"/>
              <w:bottom w:val="single" w:color="000000" w:sz="4" w:space="0"/>
              <w:right w:val="single" w:color="000000" w:sz="4" w:space="0"/>
            </w:tcBorders>
            <w:noWrap w:val="0"/>
            <w:vAlign w:val="center"/>
          </w:tcPr>
          <w:p w14:paraId="47AD6F77">
            <w:pPr>
              <w:keepNext w:val="0"/>
              <w:keepLines w:val="0"/>
              <w:widowControl/>
              <w:suppressLineNumbers w:val="0"/>
              <w:spacing w:line="240" w:lineRule="exact"/>
              <w:jc w:val="center"/>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年份</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218C2A22">
            <w:pPr>
              <w:keepNext w:val="0"/>
              <w:keepLines w:val="0"/>
              <w:widowControl/>
              <w:suppressLineNumbers w:val="0"/>
              <w:spacing w:line="240" w:lineRule="exact"/>
              <w:jc w:val="left"/>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类别</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6A50BB39">
            <w:pPr>
              <w:keepNext w:val="0"/>
              <w:keepLines w:val="0"/>
              <w:widowControl/>
              <w:suppressLineNumbers w:val="0"/>
              <w:spacing w:line="240" w:lineRule="exact"/>
              <w:jc w:val="left"/>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培训班名称</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70404255">
            <w:pPr>
              <w:keepNext w:val="0"/>
              <w:keepLines w:val="0"/>
              <w:widowControl/>
              <w:suppressLineNumbers w:val="0"/>
              <w:spacing w:line="240" w:lineRule="exact"/>
              <w:jc w:val="center"/>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计划人数</w:t>
            </w:r>
          </w:p>
        </w:tc>
        <w:tc>
          <w:tcPr>
            <w:tcW w:w="576" w:type="dxa"/>
            <w:tcBorders>
              <w:top w:val="single" w:color="000000" w:sz="4" w:space="0"/>
              <w:left w:val="single" w:color="000000" w:sz="4" w:space="0"/>
              <w:bottom w:val="single" w:color="000000" w:sz="4" w:space="0"/>
              <w:right w:val="single" w:color="000000" w:sz="4" w:space="0"/>
            </w:tcBorders>
            <w:noWrap w:val="0"/>
            <w:vAlign w:val="center"/>
          </w:tcPr>
          <w:p w14:paraId="23C00D0D">
            <w:pPr>
              <w:keepNext w:val="0"/>
              <w:keepLines w:val="0"/>
              <w:widowControl/>
              <w:suppressLineNumbers w:val="0"/>
              <w:spacing w:line="240" w:lineRule="exact"/>
              <w:jc w:val="center"/>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参训人数</w:t>
            </w:r>
          </w:p>
        </w:tc>
        <w:tc>
          <w:tcPr>
            <w:tcW w:w="624" w:type="dxa"/>
            <w:tcBorders>
              <w:top w:val="single" w:color="000000" w:sz="4" w:space="0"/>
              <w:left w:val="single" w:color="000000" w:sz="4" w:space="0"/>
              <w:bottom w:val="single" w:color="000000" w:sz="4" w:space="0"/>
              <w:right w:val="single" w:color="000000" w:sz="4" w:space="0"/>
            </w:tcBorders>
            <w:noWrap w:val="0"/>
            <w:vAlign w:val="center"/>
          </w:tcPr>
          <w:p w14:paraId="668AA8DF">
            <w:pPr>
              <w:keepNext w:val="0"/>
              <w:keepLines w:val="0"/>
              <w:widowControl/>
              <w:suppressLineNumbers w:val="0"/>
              <w:spacing w:line="240" w:lineRule="exact"/>
              <w:jc w:val="center"/>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培训天数</w:t>
            </w:r>
          </w:p>
        </w:tc>
        <w:tc>
          <w:tcPr>
            <w:tcW w:w="1512" w:type="dxa"/>
            <w:tcBorders>
              <w:top w:val="single" w:color="000000" w:sz="4" w:space="0"/>
              <w:left w:val="single" w:color="000000" w:sz="4" w:space="0"/>
              <w:bottom w:val="single" w:color="000000" w:sz="4" w:space="0"/>
              <w:right w:val="single" w:color="000000" w:sz="4" w:space="0"/>
            </w:tcBorders>
            <w:noWrap w:val="0"/>
            <w:vAlign w:val="center"/>
          </w:tcPr>
          <w:p w14:paraId="30D5820B">
            <w:pPr>
              <w:keepNext w:val="0"/>
              <w:keepLines w:val="0"/>
              <w:widowControl/>
              <w:suppressLineNumbers w:val="0"/>
              <w:spacing w:line="240" w:lineRule="exact"/>
              <w:jc w:val="center"/>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开班时间</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14:paraId="5B15FC47">
            <w:pPr>
              <w:keepNext w:val="0"/>
              <w:keepLines w:val="0"/>
              <w:widowControl/>
              <w:suppressLineNumbers w:val="0"/>
              <w:spacing w:line="240" w:lineRule="exact"/>
              <w:jc w:val="center"/>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批复金额（元）</w:t>
            </w:r>
          </w:p>
        </w:tc>
      </w:tr>
      <w:tr w14:paraId="2BC69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507" w:type="dxa"/>
            <w:tcBorders>
              <w:top w:val="nil"/>
              <w:left w:val="single" w:color="000000" w:sz="4" w:space="0"/>
              <w:bottom w:val="single" w:color="000000" w:sz="4" w:space="0"/>
              <w:right w:val="single" w:color="000000" w:sz="4" w:space="0"/>
            </w:tcBorders>
            <w:noWrap w:val="0"/>
            <w:vAlign w:val="center"/>
          </w:tcPr>
          <w:p w14:paraId="7BE1F4C0">
            <w:pPr>
              <w:keepNext w:val="0"/>
              <w:keepLines w:val="0"/>
              <w:widowControl/>
              <w:suppressLineNumbers w:val="0"/>
              <w:spacing w:line="240" w:lineRule="exact"/>
              <w:jc w:val="center"/>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1</w:t>
            </w:r>
          </w:p>
        </w:tc>
        <w:tc>
          <w:tcPr>
            <w:tcW w:w="653" w:type="dxa"/>
            <w:tcBorders>
              <w:top w:val="nil"/>
              <w:left w:val="single" w:color="000000" w:sz="4" w:space="0"/>
              <w:bottom w:val="single" w:color="000000" w:sz="4" w:space="0"/>
              <w:right w:val="single" w:color="000000" w:sz="4" w:space="0"/>
            </w:tcBorders>
            <w:noWrap w:val="0"/>
            <w:vAlign w:val="center"/>
          </w:tcPr>
          <w:p w14:paraId="34A87F48">
            <w:pPr>
              <w:keepNext w:val="0"/>
              <w:keepLines w:val="0"/>
              <w:widowControl/>
              <w:suppressLineNumbers w:val="0"/>
              <w:spacing w:line="240" w:lineRule="exact"/>
              <w:jc w:val="both"/>
              <w:textAlignment w:val="center"/>
              <w:rPr>
                <w:rFonts w:hint="eastAsia"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2025</w:t>
            </w:r>
          </w:p>
        </w:tc>
        <w:tc>
          <w:tcPr>
            <w:tcW w:w="1016" w:type="dxa"/>
            <w:tcBorders>
              <w:top w:val="nil"/>
              <w:left w:val="single" w:color="000000" w:sz="4" w:space="0"/>
              <w:bottom w:val="single" w:color="000000" w:sz="4" w:space="0"/>
              <w:right w:val="single" w:color="000000" w:sz="4" w:space="0"/>
            </w:tcBorders>
            <w:noWrap w:val="0"/>
            <w:vAlign w:val="center"/>
          </w:tcPr>
          <w:p w14:paraId="0ECDFCC8">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国培中职</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70034356">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25年中职汽车专业群教师课程实施能力提升</w:t>
            </w:r>
          </w:p>
        </w:tc>
        <w:tc>
          <w:tcPr>
            <w:tcW w:w="600" w:type="dxa"/>
            <w:tcBorders>
              <w:top w:val="nil"/>
              <w:left w:val="single" w:color="000000" w:sz="4" w:space="0"/>
              <w:bottom w:val="single" w:color="000000" w:sz="4" w:space="0"/>
              <w:right w:val="single" w:color="000000" w:sz="4" w:space="0"/>
            </w:tcBorders>
            <w:noWrap w:val="0"/>
            <w:vAlign w:val="center"/>
          </w:tcPr>
          <w:p w14:paraId="4B4A7E4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576" w:type="dxa"/>
            <w:tcBorders>
              <w:top w:val="nil"/>
              <w:left w:val="single" w:color="000000" w:sz="4" w:space="0"/>
              <w:bottom w:val="single" w:color="000000" w:sz="4" w:space="0"/>
              <w:right w:val="single" w:color="000000" w:sz="4" w:space="0"/>
            </w:tcBorders>
            <w:noWrap w:val="0"/>
            <w:vAlign w:val="center"/>
          </w:tcPr>
          <w:p w14:paraId="2DB714DE">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624" w:type="dxa"/>
            <w:tcBorders>
              <w:top w:val="nil"/>
              <w:left w:val="single" w:color="000000" w:sz="4" w:space="0"/>
              <w:bottom w:val="single" w:color="000000" w:sz="4" w:space="0"/>
              <w:right w:val="single" w:color="000000" w:sz="4" w:space="0"/>
            </w:tcBorders>
            <w:noWrap w:val="0"/>
            <w:vAlign w:val="center"/>
          </w:tcPr>
          <w:p w14:paraId="01BEA929">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1512" w:type="dxa"/>
            <w:tcBorders>
              <w:top w:val="nil"/>
              <w:left w:val="single" w:color="000000" w:sz="4" w:space="0"/>
              <w:bottom w:val="single" w:color="000000" w:sz="4" w:space="0"/>
              <w:right w:val="single" w:color="000000" w:sz="4" w:space="0"/>
            </w:tcBorders>
            <w:noWrap w:val="0"/>
            <w:vAlign w:val="center"/>
          </w:tcPr>
          <w:p w14:paraId="1C2A059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bidi="ar"/>
              </w:rPr>
            </w:pPr>
            <w:r>
              <w:rPr>
                <w:rFonts w:hint="eastAsia" w:ascii="宋体" w:hAnsi="宋体" w:eastAsia="宋体" w:cs="宋体"/>
                <w:i w:val="0"/>
                <w:iCs w:val="0"/>
                <w:color w:val="000000"/>
                <w:kern w:val="0"/>
                <w:sz w:val="18"/>
                <w:szCs w:val="18"/>
                <w:u w:val="none"/>
                <w:lang w:val="en-US" w:eastAsia="zh-CN" w:bidi="ar"/>
              </w:rPr>
              <w:t>2025年7月7日至7月20日</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14:paraId="70F7BD1E">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308000</w:t>
            </w:r>
          </w:p>
        </w:tc>
      </w:tr>
      <w:tr w14:paraId="49E8E0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507" w:type="dxa"/>
            <w:tcBorders>
              <w:top w:val="nil"/>
              <w:left w:val="single" w:color="000000" w:sz="4" w:space="0"/>
              <w:bottom w:val="single" w:color="000000" w:sz="4" w:space="0"/>
              <w:right w:val="single" w:color="000000" w:sz="4" w:space="0"/>
            </w:tcBorders>
            <w:noWrap w:val="0"/>
            <w:vAlign w:val="center"/>
          </w:tcPr>
          <w:p w14:paraId="6481201C">
            <w:pPr>
              <w:keepNext w:val="0"/>
              <w:keepLines w:val="0"/>
              <w:widowControl/>
              <w:suppressLineNumbers w:val="0"/>
              <w:spacing w:line="240" w:lineRule="exact"/>
              <w:jc w:val="center"/>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2</w:t>
            </w:r>
          </w:p>
        </w:tc>
        <w:tc>
          <w:tcPr>
            <w:tcW w:w="653" w:type="dxa"/>
            <w:tcBorders>
              <w:top w:val="single" w:color="000000" w:sz="4" w:space="0"/>
              <w:left w:val="single" w:color="000000" w:sz="4" w:space="0"/>
              <w:bottom w:val="single" w:color="000000" w:sz="4" w:space="0"/>
              <w:right w:val="single" w:color="000000" w:sz="4" w:space="0"/>
            </w:tcBorders>
            <w:noWrap w:val="0"/>
            <w:vAlign w:val="center"/>
          </w:tcPr>
          <w:p w14:paraId="7A8195D1">
            <w:pPr>
              <w:keepNext w:val="0"/>
              <w:keepLines w:val="0"/>
              <w:widowControl/>
              <w:suppressLineNumbers w:val="0"/>
              <w:spacing w:line="240" w:lineRule="exact"/>
              <w:jc w:val="both"/>
              <w:textAlignment w:val="center"/>
              <w:rPr>
                <w:rFonts w:hint="eastAsia" w:ascii="宋体" w:hAnsi="宋体" w:eastAsia="宋体" w:cs="宋体"/>
                <w:i w:val="0"/>
                <w:iCs w:val="0"/>
                <w:color w:val="auto"/>
                <w:sz w:val="18"/>
                <w:szCs w:val="18"/>
                <w:u w:val="none"/>
              </w:rPr>
            </w:pPr>
            <w:r>
              <w:rPr>
                <w:rFonts w:hint="eastAsia" w:ascii="宋体" w:hAnsi="宋体" w:cs="宋体"/>
                <w:i w:val="0"/>
                <w:iCs w:val="0"/>
                <w:color w:val="auto"/>
                <w:sz w:val="18"/>
                <w:szCs w:val="18"/>
                <w:u w:val="none"/>
                <w:lang w:val="en-US" w:eastAsia="zh-CN"/>
              </w:rPr>
              <w:t>2025</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139949AE">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国培中职</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3306B956">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25年中职轻工纺织类教师课程实施能力提升</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23DFF1A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576" w:type="dxa"/>
            <w:tcBorders>
              <w:top w:val="single" w:color="000000" w:sz="4" w:space="0"/>
              <w:left w:val="single" w:color="000000" w:sz="4" w:space="0"/>
              <w:bottom w:val="single" w:color="000000" w:sz="4" w:space="0"/>
              <w:right w:val="single" w:color="000000" w:sz="4" w:space="0"/>
            </w:tcBorders>
            <w:noWrap w:val="0"/>
            <w:vAlign w:val="center"/>
          </w:tcPr>
          <w:p w14:paraId="1D2E29FC">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624" w:type="dxa"/>
            <w:tcBorders>
              <w:top w:val="single" w:color="000000" w:sz="4" w:space="0"/>
              <w:left w:val="single" w:color="000000" w:sz="4" w:space="0"/>
              <w:bottom w:val="single" w:color="000000" w:sz="4" w:space="0"/>
              <w:right w:val="single" w:color="000000" w:sz="4" w:space="0"/>
            </w:tcBorders>
            <w:noWrap w:val="0"/>
            <w:vAlign w:val="center"/>
          </w:tcPr>
          <w:p w14:paraId="453F2C11">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1512" w:type="dxa"/>
            <w:tcBorders>
              <w:top w:val="single" w:color="000000" w:sz="4" w:space="0"/>
              <w:left w:val="single" w:color="000000" w:sz="4" w:space="0"/>
              <w:bottom w:val="single" w:color="000000" w:sz="4" w:space="0"/>
              <w:right w:val="single" w:color="000000" w:sz="4" w:space="0"/>
            </w:tcBorders>
            <w:noWrap w:val="0"/>
            <w:vAlign w:val="center"/>
          </w:tcPr>
          <w:p w14:paraId="7E72159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bidi="ar"/>
              </w:rPr>
            </w:pPr>
            <w:r>
              <w:rPr>
                <w:rFonts w:hint="eastAsia" w:ascii="宋体" w:hAnsi="宋体" w:eastAsia="宋体" w:cs="宋体"/>
                <w:i w:val="0"/>
                <w:iCs w:val="0"/>
                <w:color w:val="000000"/>
                <w:kern w:val="0"/>
                <w:sz w:val="18"/>
                <w:szCs w:val="18"/>
                <w:u w:val="none"/>
                <w:lang w:val="en-US" w:eastAsia="zh-CN" w:bidi="ar"/>
              </w:rPr>
              <w:t>2025年7月6日至7月12日</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14:paraId="0F61599C">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308000</w:t>
            </w:r>
          </w:p>
        </w:tc>
      </w:tr>
      <w:tr w14:paraId="4E151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507" w:type="dxa"/>
            <w:tcBorders>
              <w:top w:val="nil"/>
              <w:left w:val="single" w:color="000000" w:sz="4" w:space="0"/>
              <w:bottom w:val="single" w:color="000000" w:sz="4" w:space="0"/>
              <w:right w:val="single" w:color="000000" w:sz="4" w:space="0"/>
            </w:tcBorders>
            <w:noWrap w:val="0"/>
            <w:vAlign w:val="center"/>
          </w:tcPr>
          <w:p w14:paraId="584F5B6C">
            <w:pPr>
              <w:keepNext w:val="0"/>
              <w:keepLines w:val="0"/>
              <w:widowControl/>
              <w:suppressLineNumbers w:val="0"/>
              <w:spacing w:line="240" w:lineRule="exact"/>
              <w:jc w:val="center"/>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3</w:t>
            </w:r>
          </w:p>
        </w:tc>
        <w:tc>
          <w:tcPr>
            <w:tcW w:w="653" w:type="dxa"/>
            <w:tcBorders>
              <w:top w:val="single" w:color="000000" w:sz="4" w:space="0"/>
              <w:left w:val="single" w:color="000000" w:sz="4" w:space="0"/>
              <w:bottom w:val="single" w:color="000000" w:sz="4" w:space="0"/>
              <w:right w:val="single" w:color="000000" w:sz="4" w:space="0"/>
            </w:tcBorders>
            <w:noWrap w:val="0"/>
            <w:vAlign w:val="center"/>
          </w:tcPr>
          <w:p w14:paraId="0BA4FB53">
            <w:pPr>
              <w:keepNext w:val="0"/>
              <w:keepLines w:val="0"/>
              <w:widowControl/>
              <w:suppressLineNumbers w:val="0"/>
              <w:spacing w:line="240" w:lineRule="exact"/>
              <w:jc w:val="both"/>
              <w:textAlignment w:val="center"/>
              <w:rPr>
                <w:rFonts w:hint="eastAsia" w:ascii="宋体" w:hAnsi="宋体" w:eastAsia="宋体" w:cs="宋体"/>
                <w:i w:val="0"/>
                <w:iCs w:val="0"/>
                <w:color w:val="auto"/>
                <w:sz w:val="18"/>
                <w:szCs w:val="18"/>
                <w:u w:val="none"/>
              </w:rPr>
            </w:pPr>
            <w:r>
              <w:rPr>
                <w:rFonts w:hint="eastAsia" w:ascii="宋体" w:hAnsi="宋体" w:cs="宋体"/>
                <w:i w:val="0"/>
                <w:iCs w:val="0"/>
                <w:color w:val="auto"/>
                <w:sz w:val="18"/>
                <w:szCs w:val="18"/>
                <w:u w:val="none"/>
                <w:lang w:val="en-US" w:eastAsia="zh-CN"/>
              </w:rPr>
              <w:t>2025</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55FCF6EC">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国培中职</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20D7B1D6">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25年AIGC中职心理危机预警技巧与实务</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032480C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576" w:type="dxa"/>
            <w:tcBorders>
              <w:top w:val="single" w:color="000000" w:sz="4" w:space="0"/>
              <w:left w:val="single" w:color="000000" w:sz="4" w:space="0"/>
              <w:bottom w:val="single" w:color="000000" w:sz="4" w:space="0"/>
              <w:right w:val="single" w:color="000000" w:sz="4" w:space="0"/>
            </w:tcBorders>
            <w:noWrap w:val="0"/>
            <w:vAlign w:val="center"/>
          </w:tcPr>
          <w:p w14:paraId="56814FA4">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624" w:type="dxa"/>
            <w:tcBorders>
              <w:top w:val="single" w:color="000000" w:sz="4" w:space="0"/>
              <w:left w:val="single" w:color="000000" w:sz="4" w:space="0"/>
              <w:bottom w:val="single" w:color="000000" w:sz="4" w:space="0"/>
              <w:right w:val="single" w:color="000000" w:sz="4" w:space="0"/>
            </w:tcBorders>
            <w:noWrap w:val="0"/>
            <w:vAlign w:val="center"/>
          </w:tcPr>
          <w:p w14:paraId="545F8B09">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14+18学时</w:t>
            </w:r>
          </w:p>
        </w:tc>
        <w:tc>
          <w:tcPr>
            <w:tcW w:w="1512" w:type="dxa"/>
            <w:tcBorders>
              <w:top w:val="single" w:color="000000" w:sz="4" w:space="0"/>
              <w:left w:val="single" w:color="000000" w:sz="4" w:space="0"/>
              <w:bottom w:val="single" w:color="000000" w:sz="4" w:space="0"/>
              <w:right w:val="single" w:color="000000" w:sz="4" w:space="0"/>
            </w:tcBorders>
            <w:noWrap w:val="0"/>
            <w:vAlign w:val="center"/>
          </w:tcPr>
          <w:p w14:paraId="62EEF91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bidi="ar"/>
              </w:rPr>
            </w:pPr>
            <w:r>
              <w:rPr>
                <w:rFonts w:hint="eastAsia" w:ascii="宋体" w:hAnsi="宋体" w:eastAsia="宋体" w:cs="宋体"/>
                <w:i w:val="0"/>
                <w:iCs w:val="0"/>
                <w:color w:val="000000"/>
                <w:kern w:val="0"/>
                <w:sz w:val="18"/>
                <w:szCs w:val="18"/>
                <w:u w:val="none"/>
                <w:lang w:val="en-US" w:eastAsia="zh-CN" w:bidi="ar"/>
              </w:rPr>
              <w:t>2025年6月30日至7月13日</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14:paraId="2052B8C9">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310880</w:t>
            </w:r>
          </w:p>
        </w:tc>
      </w:tr>
      <w:tr w14:paraId="05735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507" w:type="dxa"/>
            <w:tcBorders>
              <w:top w:val="nil"/>
              <w:left w:val="single" w:color="000000" w:sz="4" w:space="0"/>
              <w:bottom w:val="single" w:color="000000" w:sz="4" w:space="0"/>
              <w:right w:val="single" w:color="000000" w:sz="4" w:space="0"/>
            </w:tcBorders>
            <w:noWrap w:val="0"/>
            <w:vAlign w:val="center"/>
          </w:tcPr>
          <w:p w14:paraId="2130614B">
            <w:pPr>
              <w:keepNext w:val="0"/>
              <w:keepLines w:val="0"/>
              <w:widowControl/>
              <w:suppressLineNumbers w:val="0"/>
              <w:spacing w:line="240" w:lineRule="exact"/>
              <w:jc w:val="center"/>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4</w:t>
            </w:r>
          </w:p>
        </w:tc>
        <w:tc>
          <w:tcPr>
            <w:tcW w:w="653" w:type="dxa"/>
            <w:tcBorders>
              <w:top w:val="single" w:color="000000" w:sz="4" w:space="0"/>
              <w:left w:val="single" w:color="000000" w:sz="4" w:space="0"/>
              <w:bottom w:val="single" w:color="000000" w:sz="4" w:space="0"/>
              <w:right w:val="single" w:color="000000" w:sz="4" w:space="0"/>
            </w:tcBorders>
            <w:noWrap w:val="0"/>
            <w:vAlign w:val="center"/>
          </w:tcPr>
          <w:p w14:paraId="0D0F856A">
            <w:pPr>
              <w:keepNext w:val="0"/>
              <w:keepLines w:val="0"/>
              <w:widowControl/>
              <w:suppressLineNumbers w:val="0"/>
              <w:spacing w:line="240" w:lineRule="exact"/>
              <w:jc w:val="both"/>
              <w:textAlignment w:val="center"/>
              <w:rPr>
                <w:rFonts w:hint="eastAsia" w:ascii="宋体" w:hAnsi="宋体" w:eastAsia="宋体" w:cs="宋体"/>
                <w:i w:val="0"/>
                <w:iCs w:val="0"/>
                <w:color w:val="auto"/>
                <w:sz w:val="18"/>
                <w:szCs w:val="18"/>
                <w:u w:val="none"/>
              </w:rPr>
            </w:pPr>
            <w:r>
              <w:rPr>
                <w:rFonts w:hint="eastAsia" w:ascii="宋体" w:hAnsi="宋体" w:cs="宋体"/>
                <w:i w:val="0"/>
                <w:iCs w:val="0"/>
                <w:color w:val="auto"/>
                <w:sz w:val="18"/>
                <w:szCs w:val="18"/>
                <w:u w:val="none"/>
                <w:lang w:val="en-US" w:eastAsia="zh-CN"/>
              </w:rPr>
              <w:t>2025</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0A8B555C">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国培中职</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32A34FA4">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25年中职学校专业带头人高端访学研修班</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4B75895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noWrap w:val="0"/>
            <w:vAlign w:val="center"/>
          </w:tcPr>
          <w:p w14:paraId="703BD276">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624" w:type="dxa"/>
            <w:tcBorders>
              <w:top w:val="single" w:color="000000" w:sz="4" w:space="0"/>
              <w:left w:val="single" w:color="000000" w:sz="4" w:space="0"/>
              <w:bottom w:val="single" w:color="000000" w:sz="4" w:space="0"/>
              <w:right w:val="single" w:color="000000" w:sz="4" w:space="0"/>
            </w:tcBorders>
            <w:noWrap w:val="0"/>
            <w:vAlign w:val="center"/>
          </w:tcPr>
          <w:p w14:paraId="0DD7A8AD">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1512" w:type="dxa"/>
            <w:tcBorders>
              <w:top w:val="single" w:color="000000" w:sz="4" w:space="0"/>
              <w:left w:val="single" w:color="000000" w:sz="4" w:space="0"/>
              <w:bottom w:val="single" w:color="000000" w:sz="4" w:space="0"/>
              <w:right w:val="single" w:color="000000" w:sz="4" w:space="0"/>
            </w:tcBorders>
            <w:noWrap w:val="0"/>
            <w:vAlign w:val="center"/>
          </w:tcPr>
          <w:p w14:paraId="788358EF">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bidi="ar"/>
              </w:rPr>
            </w:pPr>
            <w:r>
              <w:rPr>
                <w:rFonts w:hint="eastAsia" w:ascii="宋体" w:hAnsi="宋体" w:eastAsia="宋体" w:cs="宋体"/>
                <w:i w:val="0"/>
                <w:iCs w:val="0"/>
                <w:color w:val="000000"/>
                <w:kern w:val="0"/>
                <w:sz w:val="18"/>
                <w:szCs w:val="18"/>
                <w:u w:val="none"/>
                <w:lang w:val="en-US" w:eastAsia="zh-CN" w:bidi="ar"/>
              </w:rPr>
              <w:t>2025年5月18日-5月24日；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2025年6月22日-6月28日；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2025年7月7日-7月13日；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2025年8月3日-8月9日。</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14:paraId="7725BBB7">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462000</w:t>
            </w:r>
          </w:p>
        </w:tc>
      </w:tr>
      <w:tr w14:paraId="144BF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507" w:type="dxa"/>
            <w:tcBorders>
              <w:top w:val="nil"/>
              <w:left w:val="single" w:color="000000" w:sz="4" w:space="0"/>
              <w:bottom w:val="single" w:color="000000" w:sz="4" w:space="0"/>
              <w:right w:val="single" w:color="000000" w:sz="4" w:space="0"/>
            </w:tcBorders>
            <w:noWrap w:val="0"/>
            <w:vAlign w:val="center"/>
          </w:tcPr>
          <w:p w14:paraId="12057803">
            <w:pPr>
              <w:keepNext w:val="0"/>
              <w:keepLines w:val="0"/>
              <w:widowControl/>
              <w:suppressLineNumbers w:val="0"/>
              <w:spacing w:line="240" w:lineRule="exact"/>
              <w:jc w:val="center"/>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5</w:t>
            </w:r>
          </w:p>
        </w:tc>
        <w:tc>
          <w:tcPr>
            <w:tcW w:w="653" w:type="dxa"/>
            <w:tcBorders>
              <w:top w:val="single" w:color="000000" w:sz="4" w:space="0"/>
              <w:left w:val="single" w:color="000000" w:sz="4" w:space="0"/>
              <w:bottom w:val="single" w:color="000000" w:sz="4" w:space="0"/>
              <w:right w:val="single" w:color="000000" w:sz="4" w:space="0"/>
            </w:tcBorders>
            <w:noWrap w:val="0"/>
            <w:vAlign w:val="center"/>
          </w:tcPr>
          <w:p w14:paraId="682388E5">
            <w:pPr>
              <w:keepNext w:val="0"/>
              <w:keepLines w:val="0"/>
              <w:widowControl/>
              <w:suppressLineNumbers w:val="0"/>
              <w:spacing w:line="240" w:lineRule="exact"/>
              <w:jc w:val="both"/>
              <w:textAlignment w:val="center"/>
              <w:rPr>
                <w:rFonts w:hint="eastAsia" w:ascii="宋体" w:hAnsi="宋体" w:eastAsia="宋体" w:cs="宋体"/>
                <w:i w:val="0"/>
                <w:iCs w:val="0"/>
                <w:color w:val="auto"/>
                <w:sz w:val="18"/>
                <w:szCs w:val="18"/>
                <w:u w:val="none"/>
              </w:rPr>
            </w:pPr>
            <w:r>
              <w:rPr>
                <w:rFonts w:hint="eastAsia" w:ascii="宋体" w:hAnsi="宋体" w:cs="宋体"/>
                <w:i w:val="0"/>
                <w:iCs w:val="0"/>
                <w:color w:val="auto"/>
                <w:sz w:val="18"/>
                <w:szCs w:val="18"/>
                <w:u w:val="none"/>
                <w:lang w:val="en-US" w:eastAsia="zh-CN"/>
              </w:rPr>
              <w:t>2025</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25E8C51E">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国培中职</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55A9B53D">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25年中职酒店管理专业带头人素质提升培训</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32F56F3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noWrap w:val="0"/>
            <w:vAlign w:val="center"/>
          </w:tcPr>
          <w:p w14:paraId="381686BA">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624" w:type="dxa"/>
            <w:tcBorders>
              <w:top w:val="single" w:color="000000" w:sz="4" w:space="0"/>
              <w:left w:val="single" w:color="000000" w:sz="4" w:space="0"/>
              <w:bottom w:val="single" w:color="000000" w:sz="4" w:space="0"/>
              <w:right w:val="single" w:color="000000" w:sz="4" w:space="0"/>
            </w:tcBorders>
            <w:noWrap w:val="0"/>
            <w:vAlign w:val="center"/>
          </w:tcPr>
          <w:p w14:paraId="58BC2E01">
            <w:pPr>
              <w:keepNext w:val="0"/>
              <w:keepLines w:val="0"/>
              <w:widowControl/>
              <w:suppressLineNumbers w:val="0"/>
              <w:jc w:val="left"/>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28</w:t>
            </w:r>
          </w:p>
        </w:tc>
        <w:tc>
          <w:tcPr>
            <w:tcW w:w="1512" w:type="dxa"/>
            <w:tcBorders>
              <w:top w:val="single" w:color="000000" w:sz="4" w:space="0"/>
              <w:left w:val="single" w:color="000000" w:sz="4" w:space="0"/>
              <w:bottom w:val="single" w:color="000000" w:sz="4" w:space="0"/>
              <w:right w:val="single" w:color="000000" w:sz="4" w:space="0"/>
            </w:tcBorders>
            <w:noWrap w:val="0"/>
            <w:vAlign w:val="center"/>
          </w:tcPr>
          <w:p w14:paraId="3B87CEE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bidi="ar"/>
              </w:rPr>
            </w:pPr>
            <w:r>
              <w:rPr>
                <w:rFonts w:hint="eastAsia" w:ascii="宋体" w:hAnsi="宋体" w:eastAsia="宋体" w:cs="宋体"/>
                <w:i w:val="0"/>
                <w:iCs w:val="0"/>
                <w:color w:val="000000"/>
                <w:kern w:val="0"/>
                <w:sz w:val="18"/>
                <w:szCs w:val="18"/>
                <w:u w:val="none"/>
                <w:lang w:val="en-US" w:eastAsia="zh-CN" w:bidi="ar"/>
              </w:rPr>
              <w:t>2025年7月1日至7月28 日</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14:paraId="228280D8">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462000</w:t>
            </w:r>
          </w:p>
        </w:tc>
      </w:tr>
      <w:tr w14:paraId="7A4708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507" w:type="dxa"/>
            <w:tcBorders>
              <w:top w:val="nil"/>
              <w:left w:val="single" w:color="000000" w:sz="4" w:space="0"/>
              <w:bottom w:val="single" w:color="000000" w:sz="4" w:space="0"/>
              <w:right w:val="single" w:color="000000" w:sz="4" w:space="0"/>
            </w:tcBorders>
            <w:noWrap w:val="0"/>
            <w:vAlign w:val="center"/>
          </w:tcPr>
          <w:p w14:paraId="331569EC">
            <w:pPr>
              <w:keepNext w:val="0"/>
              <w:keepLines w:val="0"/>
              <w:widowControl/>
              <w:suppressLineNumbers w:val="0"/>
              <w:spacing w:line="240" w:lineRule="exact"/>
              <w:jc w:val="center"/>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6</w:t>
            </w:r>
          </w:p>
        </w:tc>
        <w:tc>
          <w:tcPr>
            <w:tcW w:w="653" w:type="dxa"/>
            <w:tcBorders>
              <w:top w:val="single" w:color="000000" w:sz="4" w:space="0"/>
              <w:left w:val="single" w:color="000000" w:sz="4" w:space="0"/>
              <w:bottom w:val="single" w:color="000000" w:sz="4" w:space="0"/>
              <w:right w:val="single" w:color="000000" w:sz="4" w:space="0"/>
            </w:tcBorders>
            <w:noWrap w:val="0"/>
            <w:vAlign w:val="center"/>
          </w:tcPr>
          <w:p w14:paraId="6AED0E15">
            <w:pPr>
              <w:keepNext w:val="0"/>
              <w:keepLines w:val="0"/>
              <w:widowControl/>
              <w:suppressLineNumbers w:val="0"/>
              <w:spacing w:line="240" w:lineRule="exact"/>
              <w:jc w:val="both"/>
              <w:textAlignment w:val="center"/>
              <w:rPr>
                <w:rFonts w:hint="eastAsia" w:ascii="宋体" w:hAnsi="宋体" w:eastAsia="宋体" w:cs="宋体"/>
                <w:i w:val="0"/>
                <w:iCs w:val="0"/>
                <w:color w:val="auto"/>
                <w:sz w:val="18"/>
                <w:szCs w:val="18"/>
                <w:u w:val="none"/>
              </w:rPr>
            </w:pPr>
            <w:r>
              <w:rPr>
                <w:rFonts w:hint="eastAsia" w:ascii="宋体" w:hAnsi="宋体" w:cs="宋体"/>
                <w:i w:val="0"/>
                <w:iCs w:val="0"/>
                <w:color w:val="auto"/>
                <w:sz w:val="18"/>
                <w:szCs w:val="18"/>
                <w:u w:val="none"/>
                <w:lang w:val="en-US" w:eastAsia="zh-CN"/>
              </w:rPr>
              <w:t>2025</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1B89CFA6">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国培中职</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4E2539FB">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25年教育家精神-中职书记校长高级研修班</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46D1500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noWrap w:val="0"/>
            <w:vAlign w:val="center"/>
          </w:tcPr>
          <w:p w14:paraId="34F31CB3">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624" w:type="dxa"/>
            <w:tcBorders>
              <w:top w:val="single" w:color="000000" w:sz="4" w:space="0"/>
              <w:left w:val="single" w:color="000000" w:sz="4" w:space="0"/>
              <w:bottom w:val="single" w:color="000000" w:sz="4" w:space="0"/>
              <w:right w:val="single" w:color="000000" w:sz="4" w:space="0"/>
            </w:tcBorders>
            <w:noWrap w:val="0"/>
            <w:vAlign w:val="center"/>
          </w:tcPr>
          <w:p w14:paraId="7D0B2C03">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1512" w:type="dxa"/>
            <w:tcBorders>
              <w:top w:val="single" w:color="000000" w:sz="4" w:space="0"/>
              <w:left w:val="single" w:color="000000" w:sz="4" w:space="0"/>
              <w:bottom w:val="single" w:color="000000" w:sz="4" w:space="0"/>
              <w:right w:val="single" w:color="000000" w:sz="4" w:space="0"/>
            </w:tcBorders>
            <w:noWrap w:val="0"/>
            <w:vAlign w:val="center"/>
          </w:tcPr>
          <w:p w14:paraId="57A812B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bidi="ar"/>
              </w:rPr>
            </w:pPr>
            <w:r>
              <w:rPr>
                <w:rFonts w:hint="eastAsia" w:ascii="宋体" w:hAnsi="宋体" w:eastAsia="宋体" w:cs="宋体"/>
                <w:i w:val="0"/>
                <w:iCs w:val="0"/>
                <w:color w:val="000000"/>
                <w:kern w:val="0"/>
                <w:sz w:val="18"/>
                <w:szCs w:val="18"/>
                <w:u w:val="none"/>
                <w:lang w:val="en-US" w:eastAsia="zh-CN" w:bidi="ar"/>
              </w:rPr>
              <w:t>2025年6月22日至6月28日；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2025年10月26日至11月1日</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14:paraId="0FC46725">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231000</w:t>
            </w:r>
          </w:p>
        </w:tc>
      </w:tr>
      <w:tr w14:paraId="25D7B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507" w:type="dxa"/>
            <w:tcBorders>
              <w:top w:val="nil"/>
              <w:left w:val="single" w:color="000000" w:sz="4" w:space="0"/>
              <w:bottom w:val="single" w:color="000000" w:sz="4" w:space="0"/>
              <w:right w:val="single" w:color="000000" w:sz="4" w:space="0"/>
            </w:tcBorders>
            <w:noWrap w:val="0"/>
            <w:vAlign w:val="center"/>
          </w:tcPr>
          <w:p w14:paraId="29C90222">
            <w:pPr>
              <w:keepNext w:val="0"/>
              <w:keepLines w:val="0"/>
              <w:widowControl/>
              <w:suppressLineNumbers w:val="0"/>
              <w:spacing w:line="240" w:lineRule="exact"/>
              <w:jc w:val="center"/>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7</w:t>
            </w:r>
          </w:p>
        </w:tc>
        <w:tc>
          <w:tcPr>
            <w:tcW w:w="653" w:type="dxa"/>
            <w:tcBorders>
              <w:top w:val="single" w:color="000000" w:sz="4" w:space="0"/>
              <w:left w:val="single" w:color="000000" w:sz="4" w:space="0"/>
              <w:bottom w:val="single" w:color="000000" w:sz="4" w:space="0"/>
              <w:right w:val="single" w:color="000000" w:sz="4" w:space="0"/>
            </w:tcBorders>
            <w:noWrap w:val="0"/>
            <w:vAlign w:val="center"/>
          </w:tcPr>
          <w:p w14:paraId="6F851D94">
            <w:pPr>
              <w:keepNext w:val="0"/>
              <w:keepLines w:val="0"/>
              <w:widowControl/>
              <w:suppressLineNumbers w:val="0"/>
              <w:spacing w:line="240" w:lineRule="exact"/>
              <w:jc w:val="both"/>
              <w:textAlignment w:val="center"/>
              <w:rPr>
                <w:rFonts w:hint="eastAsia" w:ascii="宋体" w:hAnsi="宋体" w:eastAsia="宋体" w:cs="宋体"/>
                <w:i w:val="0"/>
                <w:iCs w:val="0"/>
                <w:color w:val="auto"/>
                <w:sz w:val="18"/>
                <w:szCs w:val="18"/>
                <w:u w:val="none"/>
              </w:rPr>
            </w:pPr>
            <w:r>
              <w:rPr>
                <w:rFonts w:hint="eastAsia" w:ascii="宋体" w:hAnsi="宋体" w:cs="宋体"/>
                <w:i w:val="0"/>
                <w:iCs w:val="0"/>
                <w:color w:val="auto"/>
                <w:sz w:val="18"/>
                <w:szCs w:val="18"/>
                <w:u w:val="none"/>
                <w:lang w:val="en-US" w:eastAsia="zh-CN"/>
              </w:rPr>
              <w:t>2025</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7471E70D">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国培中职</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395E878E">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25年中职北斗物流管理青年教师企业实践班</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61031F0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noWrap w:val="0"/>
            <w:vAlign w:val="center"/>
          </w:tcPr>
          <w:p w14:paraId="27059C51">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624" w:type="dxa"/>
            <w:tcBorders>
              <w:top w:val="single" w:color="000000" w:sz="4" w:space="0"/>
              <w:left w:val="single" w:color="000000" w:sz="4" w:space="0"/>
              <w:bottom w:val="single" w:color="000000" w:sz="4" w:space="0"/>
              <w:right w:val="single" w:color="000000" w:sz="4" w:space="0"/>
            </w:tcBorders>
            <w:noWrap w:val="0"/>
            <w:vAlign w:val="center"/>
          </w:tcPr>
          <w:p w14:paraId="50F12066">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1512" w:type="dxa"/>
            <w:tcBorders>
              <w:top w:val="single" w:color="000000" w:sz="4" w:space="0"/>
              <w:left w:val="single" w:color="000000" w:sz="4" w:space="0"/>
              <w:bottom w:val="single" w:color="000000" w:sz="4" w:space="0"/>
              <w:right w:val="single" w:color="000000" w:sz="4" w:space="0"/>
            </w:tcBorders>
            <w:noWrap w:val="0"/>
            <w:vAlign w:val="center"/>
          </w:tcPr>
          <w:p w14:paraId="119D483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bidi="ar"/>
              </w:rPr>
            </w:pPr>
            <w:r>
              <w:rPr>
                <w:rFonts w:hint="eastAsia" w:ascii="宋体" w:hAnsi="宋体" w:eastAsia="宋体" w:cs="宋体"/>
                <w:i w:val="0"/>
                <w:iCs w:val="0"/>
                <w:color w:val="000000"/>
                <w:kern w:val="0"/>
                <w:sz w:val="18"/>
                <w:szCs w:val="18"/>
                <w:u w:val="none"/>
                <w:lang w:val="en-US" w:eastAsia="zh-CN" w:bidi="ar"/>
              </w:rPr>
              <w:t>2025年6月19日至7月16日</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14:paraId="3523EE32">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462000</w:t>
            </w:r>
          </w:p>
        </w:tc>
      </w:tr>
      <w:tr w14:paraId="6170E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507" w:type="dxa"/>
            <w:tcBorders>
              <w:top w:val="nil"/>
              <w:left w:val="single" w:color="000000" w:sz="4" w:space="0"/>
              <w:bottom w:val="single" w:color="000000" w:sz="4" w:space="0"/>
              <w:right w:val="single" w:color="000000" w:sz="4" w:space="0"/>
            </w:tcBorders>
            <w:noWrap w:val="0"/>
            <w:vAlign w:val="center"/>
          </w:tcPr>
          <w:p w14:paraId="16312561">
            <w:pPr>
              <w:keepNext w:val="0"/>
              <w:keepLines w:val="0"/>
              <w:widowControl/>
              <w:suppressLineNumbers w:val="0"/>
              <w:spacing w:line="240" w:lineRule="exact"/>
              <w:jc w:val="center"/>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8</w:t>
            </w:r>
          </w:p>
        </w:tc>
        <w:tc>
          <w:tcPr>
            <w:tcW w:w="653" w:type="dxa"/>
            <w:tcBorders>
              <w:top w:val="single" w:color="000000" w:sz="4" w:space="0"/>
              <w:left w:val="single" w:color="000000" w:sz="4" w:space="0"/>
              <w:bottom w:val="single" w:color="000000" w:sz="4" w:space="0"/>
              <w:right w:val="single" w:color="000000" w:sz="4" w:space="0"/>
            </w:tcBorders>
            <w:noWrap w:val="0"/>
            <w:vAlign w:val="center"/>
          </w:tcPr>
          <w:p w14:paraId="6D32B804">
            <w:pPr>
              <w:keepNext w:val="0"/>
              <w:keepLines w:val="0"/>
              <w:widowControl/>
              <w:suppressLineNumbers w:val="0"/>
              <w:spacing w:line="240" w:lineRule="exact"/>
              <w:jc w:val="both"/>
              <w:textAlignment w:val="center"/>
              <w:rPr>
                <w:rFonts w:hint="eastAsia" w:ascii="宋体" w:hAnsi="宋体" w:eastAsia="宋体" w:cs="宋体"/>
                <w:i w:val="0"/>
                <w:iCs w:val="0"/>
                <w:color w:val="auto"/>
                <w:sz w:val="18"/>
                <w:szCs w:val="18"/>
                <w:u w:val="none"/>
              </w:rPr>
            </w:pPr>
            <w:r>
              <w:rPr>
                <w:rFonts w:hint="eastAsia" w:ascii="宋体" w:hAnsi="宋体" w:cs="宋体"/>
                <w:i w:val="0"/>
                <w:iCs w:val="0"/>
                <w:color w:val="auto"/>
                <w:sz w:val="18"/>
                <w:szCs w:val="18"/>
                <w:u w:val="none"/>
                <w:lang w:val="en-US" w:eastAsia="zh-CN"/>
              </w:rPr>
              <w:t>2025</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5ADC5FA7">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国培中职</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44A75B89">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25年产教科模式中职教学创新团队建设研修</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7B48126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576" w:type="dxa"/>
            <w:tcBorders>
              <w:top w:val="single" w:color="000000" w:sz="4" w:space="0"/>
              <w:left w:val="single" w:color="000000" w:sz="4" w:space="0"/>
              <w:bottom w:val="single" w:color="000000" w:sz="4" w:space="0"/>
              <w:right w:val="single" w:color="000000" w:sz="4" w:space="0"/>
            </w:tcBorders>
            <w:noWrap w:val="0"/>
            <w:vAlign w:val="center"/>
          </w:tcPr>
          <w:p w14:paraId="0DFA67AF">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624" w:type="dxa"/>
            <w:tcBorders>
              <w:top w:val="single" w:color="000000" w:sz="4" w:space="0"/>
              <w:left w:val="single" w:color="000000" w:sz="4" w:space="0"/>
              <w:bottom w:val="single" w:color="000000" w:sz="4" w:space="0"/>
              <w:right w:val="single" w:color="000000" w:sz="4" w:space="0"/>
            </w:tcBorders>
            <w:noWrap w:val="0"/>
            <w:vAlign w:val="center"/>
          </w:tcPr>
          <w:p w14:paraId="43F17C86">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512" w:type="dxa"/>
            <w:tcBorders>
              <w:top w:val="single" w:color="000000" w:sz="4" w:space="0"/>
              <w:left w:val="single" w:color="000000" w:sz="4" w:space="0"/>
              <w:bottom w:val="single" w:color="000000" w:sz="4" w:space="0"/>
              <w:right w:val="single" w:color="000000" w:sz="4" w:space="0"/>
            </w:tcBorders>
            <w:noWrap w:val="0"/>
            <w:vAlign w:val="center"/>
          </w:tcPr>
          <w:p w14:paraId="1A86C86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bidi="ar"/>
              </w:rPr>
            </w:pPr>
            <w:r>
              <w:rPr>
                <w:rFonts w:hint="eastAsia" w:ascii="宋体" w:hAnsi="宋体" w:eastAsia="宋体" w:cs="宋体"/>
                <w:i w:val="0"/>
                <w:iCs w:val="0"/>
                <w:color w:val="000000"/>
                <w:kern w:val="0"/>
                <w:sz w:val="18"/>
                <w:szCs w:val="18"/>
                <w:u w:val="none"/>
                <w:lang w:val="en-US" w:eastAsia="zh-CN" w:bidi="ar"/>
              </w:rPr>
              <w:t>2025年7月11日至7月20日</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14:paraId="427A6D9A">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275000</w:t>
            </w:r>
          </w:p>
        </w:tc>
      </w:tr>
      <w:tr w14:paraId="33FB3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507" w:type="dxa"/>
            <w:tcBorders>
              <w:top w:val="nil"/>
              <w:left w:val="single" w:color="000000" w:sz="4" w:space="0"/>
              <w:bottom w:val="single" w:color="000000" w:sz="4" w:space="0"/>
              <w:right w:val="single" w:color="000000" w:sz="4" w:space="0"/>
            </w:tcBorders>
            <w:noWrap w:val="0"/>
            <w:vAlign w:val="center"/>
          </w:tcPr>
          <w:p w14:paraId="5C90508C">
            <w:pPr>
              <w:keepNext w:val="0"/>
              <w:keepLines w:val="0"/>
              <w:widowControl/>
              <w:suppressLineNumbers w:val="0"/>
              <w:spacing w:line="240" w:lineRule="exact"/>
              <w:jc w:val="center"/>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9</w:t>
            </w:r>
          </w:p>
        </w:tc>
        <w:tc>
          <w:tcPr>
            <w:tcW w:w="653" w:type="dxa"/>
            <w:tcBorders>
              <w:top w:val="single" w:color="000000" w:sz="4" w:space="0"/>
              <w:left w:val="single" w:color="000000" w:sz="4" w:space="0"/>
              <w:bottom w:val="single" w:color="000000" w:sz="4" w:space="0"/>
              <w:right w:val="single" w:color="000000" w:sz="4" w:space="0"/>
            </w:tcBorders>
            <w:noWrap w:val="0"/>
            <w:vAlign w:val="center"/>
          </w:tcPr>
          <w:p w14:paraId="3DE7AD23">
            <w:pPr>
              <w:keepNext w:val="0"/>
              <w:keepLines w:val="0"/>
              <w:widowControl/>
              <w:suppressLineNumbers w:val="0"/>
              <w:spacing w:line="240" w:lineRule="exact"/>
              <w:jc w:val="both"/>
              <w:textAlignment w:val="center"/>
              <w:rPr>
                <w:rFonts w:hint="eastAsia" w:ascii="宋体" w:hAnsi="宋体" w:eastAsia="宋体" w:cs="宋体"/>
                <w:i w:val="0"/>
                <w:iCs w:val="0"/>
                <w:color w:val="auto"/>
                <w:sz w:val="18"/>
                <w:szCs w:val="18"/>
                <w:u w:val="none"/>
              </w:rPr>
            </w:pPr>
            <w:r>
              <w:rPr>
                <w:rFonts w:hint="eastAsia" w:ascii="宋体" w:hAnsi="宋体" w:cs="宋体"/>
                <w:i w:val="0"/>
                <w:iCs w:val="0"/>
                <w:color w:val="auto"/>
                <w:sz w:val="18"/>
                <w:szCs w:val="18"/>
                <w:u w:val="none"/>
                <w:lang w:val="en-US" w:eastAsia="zh-CN"/>
              </w:rPr>
              <w:t>2025</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6EF861A4">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国培中职</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0DB59699">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25年中职心理队伍工作素养提升培训班</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27AA21F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576" w:type="dxa"/>
            <w:tcBorders>
              <w:top w:val="single" w:color="000000" w:sz="4" w:space="0"/>
              <w:left w:val="single" w:color="000000" w:sz="4" w:space="0"/>
              <w:bottom w:val="single" w:color="000000" w:sz="4" w:space="0"/>
              <w:right w:val="single" w:color="000000" w:sz="4" w:space="0"/>
            </w:tcBorders>
            <w:noWrap w:val="0"/>
            <w:vAlign w:val="center"/>
          </w:tcPr>
          <w:p w14:paraId="2B69EC3F">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52</w:t>
            </w:r>
          </w:p>
        </w:tc>
        <w:tc>
          <w:tcPr>
            <w:tcW w:w="624" w:type="dxa"/>
            <w:tcBorders>
              <w:top w:val="single" w:color="000000" w:sz="4" w:space="0"/>
              <w:left w:val="single" w:color="000000" w:sz="4" w:space="0"/>
              <w:bottom w:val="single" w:color="000000" w:sz="4" w:space="0"/>
              <w:right w:val="single" w:color="000000" w:sz="4" w:space="0"/>
            </w:tcBorders>
            <w:noWrap w:val="0"/>
            <w:vAlign w:val="center"/>
          </w:tcPr>
          <w:p w14:paraId="6BE4A124">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512" w:type="dxa"/>
            <w:tcBorders>
              <w:top w:val="single" w:color="000000" w:sz="4" w:space="0"/>
              <w:left w:val="single" w:color="000000" w:sz="4" w:space="0"/>
              <w:bottom w:val="single" w:color="000000" w:sz="4" w:space="0"/>
              <w:right w:val="single" w:color="000000" w:sz="4" w:space="0"/>
            </w:tcBorders>
            <w:noWrap w:val="0"/>
            <w:vAlign w:val="center"/>
          </w:tcPr>
          <w:p w14:paraId="2C6AA38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bidi="ar"/>
              </w:rPr>
            </w:pPr>
            <w:r>
              <w:rPr>
                <w:rFonts w:hint="eastAsia" w:ascii="宋体" w:hAnsi="宋体" w:eastAsia="宋体" w:cs="宋体"/>
                <w:i w:val="0"/>
                <w:iCs w:val="0"/>
                <w:color w:val="000000"/>
                <w:kern w:val="0"/>
                <w:sz w:val="18"/>
                <w:szCs w:val="18"/>
                <w:u w:val="none"/>
                <w:lang w:val="en-US" w:eastAsia="zh-CN" w:bidi="ar"/>
              </w:rPr>
              <w:t>2025年6月24日至7月3日</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14:paraId="1DE8B40A">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275000</w:t>
            </w:r>
          </w:p>
        </w:tc>
      </w:tr>
      <w:tr w14:paraId="511D8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507" w:type="dxa"/>
            <w:tcBorders>
              <w:top w:val="nil"/>
              <w:left w:val="single" w:color="000000" w:sz="4" w:space="0"/>
              <w:bottom w:val="single" w:color="000000" w:sz="4" w:space="0"/>
              <w:right w:val="single" w:color="000000" w:sz="4" w:space="0"/>
            </w:tcBorders>
            <w:noWrap w:val="0"/>
            <w:vAlign w:val="center"/>
          </w:tcPr>
          <w:p w14:paraId="42414364">
            <w:pPr>
              <w:keepNext w:val="0"/>
              <w:keepLines w:val="0"/>
              <w:widowControl/>
              <w:suppressLineNumbers w:val="0"/>
              <w:spacing w:line="240" w:lineRule="exact"/>
              <w:jc w:val="center"/>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10</w:t>
            </w:r>
          </w:p>
        </w:tc>
        <w:tc>
          <w:tcPr>
            <w:tcW w:w="653" w:type="dxa"/>
            <w:tcBorders>
              <w:top w:val="single" w:color="000000" w:sz="4" w:space="0"/>
              <w:left w:val="single" w:color="000000" w:sz="4" w:space="0"/>
              <w:bottom w:val="single" w:color="000000" w:sz="4" w:space="0"/>
              <w:right w:val="single" w:color="000000" w:sz="4" w:space="0"/>
            </w:tcBorders>
            <w:noWrap w:val="0"/>
            <w:vAlign w:val="center"/>
          </w:tcPr>
          <w:p w14:paraId="3EF5FEDA">
            <w:pPr>
              <w:keepNext w:val="0"/>
              <w:keepLines w:val="0"/>
              <w:widowControl/>
              <w:suppressLineNumbers w:val="0"/>
              <w:spacing w:line="240" w:lineRule="exact"/>
              <w:jc w:val="both"/>
              <w:textAlignment w:val="center"/>
              <w:rPr>
                <w:rFonts w:hint="eastAsia" w:ascii="宋体" w:hAnsi="宋体" w:eastAsia="宋体" w:cs="宋体"/>
                <w:i w:val="0"/>
                <w:iCs w:val="0"/>
                <w:color w:val="auto"/>
                <w:sz w:val="18"/>
                <w:szCs w:val="18"/>
                <w:u w:val="none"/>
              </w:rPr>
            </w:pPr>
            <w:r>
              <w:rPr>
                <w:rFonts w:hint="eastAsia" w:ascii="宋体" w:hAnsi="宋体" w:cs="宋体"/>
                <w:i w:val="0"/>
                <w:iCs w:val="0"/>
                <w:color w:val="auto"/>
                <w:sz w:val="18"/>
                <w:szCs w:val="18"/>
                <w:u w:val="none"/>
                <w:lang w:val="en-US" w:eastAsia="zh-CN"/>
              </w:rPr>
              <w:t>2025</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3B2B9D0A">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国培高职</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1C829BC5">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25年高职园林专业教师课程实施能力提升班</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053EBFC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576" w:type="dxa"/>
            <w:tcBorders>
              <w:top w:val="single" w:color="000000" w:sz="4" w:space="0"/>
              <w:left w:val="single" w:color="000000" w:sz="4" w:space="0"/>
              <w:bottom w:val="single" w:color="000000" w:sz="4" w:space="0"/>
              <w:right w:val="single" w:color="000000" w:sz="4" w:space="0"/>
            </w:tcBorders>
            <w:noWrap w:val="0"/>
            <w:vAlign w:val="center"/>
          </w:tcPr>
          <w:p w14:paraId="48084E01">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624" w:type="dxa"/>
            <w:tcBorders>
              <w:top w:val="single" w:color="000000" w:sz="4" w:space="0"/>
              <w:left w:val="single" w:color="000000" w:sz="4" w:space="0"/>
              <w:bottom w:val="single" w:color="000000" w:sz="4" w:space="0"/>
              <w:right w:val="single" w:color="000000" w:sz="4" w:space="0"/>
            </w:tcBorders>
            <w:noWrap w:val="0"/>
            <w:vAlign w:val="center"/>
          </w:tcPr>
          <w:p w14:paraId="7B20077D">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1512" w:type="dxa"/>
            <w:tcBorders>
              <w:top w:val="single" w:color="000000" w:sz="4" w:space="0"/>
              <w:left w:val="single" w:color="000000" w:sz="4" w:space="0"/>
              <w:bottom w:val="single" w:color="000000" w:sz="4" w:space="0"/>
              <w:right w:val="single" w:color="000000" w:sz="4" w:space="0"/>
            </w:tcBorders>
            <w:noWrap w:val="0"/>
            <w:vAlign w:val="center"/>
          </w:tcPr>
          <w:p w14:paraId="49C6E20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bidi="ar"/>
              </w:rPr>
            </w:pPr>
            <w:r>
              <w:rPr>
                <w:rFonts w:hint="eastAsia" w:ascii="宋体" w:hAnsi="宋体" w:eastAsia="宋体" w:cs="宋体"/>
                <w:i w:val="0"/>
                <w:iCs w:val="0"/>
                <w:color w:val="000000"/>
                <w:kern w:val="0"/>
                <w:sz w:val="18"/>
                <w:szCs w:val="18"/>
                <w:u w:val="none"/>
                <w:lang w:val="en-US" w:eastAsia="zh-CN" w:bidi="ar"/>
              </w:rPr>
              <w:t>2025年7月12日至7月25日</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14:paraId="3CAACC7D">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308000</w:t>
            </w:r>
          </w:p>
        </w:tc>
      </w:tr>
      <w:tr w14:paraId="5DF127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507" w:type="dxa"/>
            <w:tcBorders>
              <w:top w:val="nil"/>
              <w:left w:val="single" w:color="000000" w:sz="4" w:space="0"/>
              <w:bottom w:val="single" w:color="000000" w:sz="4" w:space="0"/>
              <w:right w:val="single" w:color="000000" w:sz="4" w:space="0"/>
            </w:tcBorders>
            <w:noWrap w:val="0"/>
            <w:vAlign w:val="center"/>
          </w:tcPr>
          <w:p w14:paraId="09C4FD3D">
            <w:pPr>
              <w:keepNext w:val="0"/>
              <w:keepLines w:val="0"/>
              <w:widowControl/>
              <w:suppressLineNumbers w:val="0"/>
              <w:spacing w:line="240" w:lineRule="exact"/>
              <w:jc w:val="center"/>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11</w:t>
            </w:r>
          </w:p>
        </w:tc>
        <w:tc>
          <w:tcPr>
            <w:tcW w:w="653" w:type="dxa"/>
            <w:tcBorders>
              <w:top w:val="single" w:color="000000" w:sz="4" w:space="0"/>
              <w:left w:val="single" w:color="000000" w:sz="4" w:space="0"/>
              <w:bottom w:val="single" w:color="000000" w:sz="4" w:space="0"/>
              <w:right w:val="single" w:color="000000" w:sz="4" w:space="0"/>
            </w:tcBorders>
            <w:noWrap w:val="0"/>
            <w:vAlign w:val="center"/>
          </w:tcPr>
          <w:p w14:paraId="0BABB3FD">
            <w:pPr>
              <w:keepNext w:val="0"/>
              <w:keepLines w:val="0"/>
              <w:widowControl/>
              <w:suppressLineNumbers w:val="0"/>
              <w:spacing w:line="240" w:lineRule="exact"/>
              <w:jc w:val="both"/>
              <w:textAlignment w:val="center"/>
              <w:rPr>
                <w:rFonts w:hint="eastAsia" w:ascii="宋体" w:hAnsi="宋体" w:eastAsia="宋体" w:cs="宋体"/>
                <w:i w:val="0"/>
                <w:iCs w:val="0"/>
                <w:color w:val="auto"/>
                <w:sz w:val="18"/>
                <w:szCs w:val="18"/>
                <w:u w:val="none"/>
              </w:rPr>
            </w:pPr>
            <w:r>
              <w:rPr>
                <w:rFonts w:hint="eastAsia" w:ascii="宋体" w:hAnsi="宋体" w:cs="宋体"/>
                <w:i w:val="0"/>
                <w:iCs w:val="0"/>
                <w:color w:val="auto"/>
                <w:sz w:val="18"/>
                <w:szCs w:val="18"/>
                <w:u w:val="none"/>
                <w:lang w:val="en-US" w:eastAsia="zh-CN"/>
              </w:rPr>
              <w:t>2025</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308D1530">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国培高职</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04E94189">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25年高职产教科赛融合导向式课程设计开发</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0C39BBD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576" w:type="dxa"/>
            <w:tcBorders>
              <w:top w:val="single" w:color="000000" w:sz="4" w:space="0"/>
              <w:left w:val="single" w:color="000000" w:sz="4" w:space="0"/>
              <w:bottom w:val="single" w:color="000000" w:sz="4" w:space="0"/>
              <w:right w:val="single" w:color="000000" w:sz="4" w:space="0"/>
            </w:tcBorders>
            <w:noWrap w:val="0"/>
            <w:vAlign w:val="center"/>
          </w:tcPr>
          <w:p w14:paraId="0C5A802B">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624" w:type="dxa"/>
            <w:tcBorders>
              <w:top w:val="single" w:color="000000" w:sz="4" w:space="0"/>
              <w:left w:val="single" w:color="000000" w:sz="4" w:space="0"/>
              <w:bottom w:val="single" w:color="000000" w:sz="4" w:space="0"/>
              <w:right w:val="single" w:color="000000" w:sz="4" w:space="0"/>
            </w:tcBorders>
            <w:noWrap w:val="0"/>
            <w:vAlign w:val="center"/>
          </w:tcPr>
          <w:p w14:paraId="173809A2">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1512" w:type="dxa"/>
            <w:tcBorders>
              <w:top w:val="single" w:color="000000" w:sz="4" w:space="0"/>
              <w:left w:val="single" w:color="000000" w:sz="4" w:space="0"/>
              <w:bottom w:val="single" w:color="000000" w:sz="4" w:space="0"/>
              <w:right w:val="single" w:color="000000" w:sz="4" w:space="0"/>
            </w:tcBorders>
            <w:noWrap w:val="0"/>
            <w:vAlign w:val="center"/>
          </w:tcPr>
          <w:p w14:paraId="33FA37F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bidi="ar"/>
              </w:rPr>
            </w:pPr>
            <w:r>
              <w:rPr>
                <w:rFonts w:hint="eastAsia" w:ascii="宋体" w:hAnsi="宋体" w:eastAsia="宋体" w:cs="宋体"/>
                <w:i w:val="0"/>
                <w:iCs w:val="0"/>
                <w:color w:val="000000"/>
                <w:kern w:val="0"/>
                <w:sz w:val="18"/>
                <w:szCs w:val="18"/>
                <w:u w:val="none"/>
                <w:lang w:val="en-US" w:eastAsia="zh-CN" w:bidi="ar"/>
              </w:rPr>
              <w:t>2025年6月15日至6月28日</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14:paraId="6909BA1D">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308000</w:t>
            </w:r>
          </w:p>
        </w:tc>
      </w:tr>
      <w:tr w14:paraId="40E38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507" w:type="dxa"/>
            <w:tcBorders>
              <w:top w:val="nil"/>
              <w:left w:val="single" w:color="000000" w:sz="4" w:space="0"/>
              <w:bottom w:val="single" w:color="000000" w:sz="4" w:space="0"/>
              <w:right w:val="single" w:color="000000" w:sz="4" w:space="0"/>
            </w:tcBorders>
            <w:noWrap w:val="0"/>
            <w:vAlign w:val="center"/>
          </w:tcPr>
          <w:p w14:paraId="6BA09068">
            <w:pPr>
              <w:keepNext w:val="0"/>
              <w:keepLines w:val="0"/>
              <w:widowControl/>
              <w:suppressLineNumbers w:val="0"/>
              <w:spacing w:line="240" w:lineRule="exact"/>
              <w:jc w:val="center"/>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12</w:t>
            </w:r>
          </w:p>
        </w:tc>
        <w:tc>
          <w:tcPr>
            <w:tcW w:w="653" w:type="dxa"/>
            <w:tcBorders>
              <w:top w:val="single" w:color="000000" w:sz="4" w:space="0"/>
              <w:left w:val="single" w:color="000000" w:sz="4" w:space="0"/>
              <w:bottom w:val="single" w:color="000000" w:sz="4" w:space="0"/>
              <w:right w:val="single" w:color="000000" w:sz="4" w:space="0"/>
            </w:tcBorders>
            <w:noWrap w:val="0"/>
            <w:vAlign w:val="center"/>
          </w:tcPr>
          <w:p w14:paraId="325610F4">
            <w:pPr>
              <w:keepNext w:val="0"/>
              <w:keepLines w:val="0"/>
              <w:widowControl/>
              <w:suppressLineNumbers w:val="0"/>
              <w:spacing w:line="240" w:lineRule="exact"/>
              <w:jc w:val="both"/>
              <w:textAlignment w:val="center"/>
              <w:rPr>
                <w:rFonts w:hint="eastAsia" w:ascii="宋体" w:hAnsi="宋体" w:eastAsia="宋体" w:cs="宋体"/>
                <w:i w:val="0"/>
                <w:iCs w:val="0"/>
                <w:color w:val="auto"/>
                <w:sz w:val="18"/>
                <w:szCs w:val="18"/>
                <w:u w:val="none"/>
              </w:rPr>
            </w:pPr>
            <w:r>
              <w:rPr>
                <w:rFonts w:hint="eastAsia" w:ascii="宋体" w:hAnsi="宋体" w:cs="宋体"/>
                <w:i w:val="0"/>
                <w:iCs w:val="0"/>
                <w:color w:val="auto"/>
                <w:sz w:val="18"/>
                <w:szCs w:val="18"/>
                <w:u w:val="none"/>
                <w:lang w:val="en-US" w:eastAsia="zh-CN"/>
              </w:rPr>
              <w:t>2025</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6620646D">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国培高职</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6515AE8C">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25年AI赋能高职英语教师教学能力提升班</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4893DE6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576" w:type="dxa"/>
            <w:tcBorders>
              <w:top w:val="single" w:color="000000" w:sz="4" w:space="0"/>
              <w:left w:val="single" w:color="000000" w:sz="4" w:space="0"/>
              <w:bottom w:val="single" w:color="000000" w:sz="4" w:space="0"/>
              <w:right w:val="single" w:color="000000" w:sz="4" w:space="0"/>
            </w:tcBorders>
            <w:noWrap w:val="0"/>
            <w:vAlign w:val="center"/>
          </w:tcPr>
          <w:p w14:paraId="29486F79">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41</w:t>
            </w:r>
          </w:p>
        </w:tc>
        <w:tc>
          <w:tcPr>
            <w:tcW w:w="624" w:type="dxa"/>
            <w:tcBorders>
              <w:top w:val="single" w:color="000000" w:sz="4" w:space="0"/>
              <w:left w:val="single" w:color="000000" w:sz="4" w:space="0"/>
              <w:bottom w:val="single" w:color="000000" w:sz="4" w:space="0"/>
              <w:right w:val="single" w:color="000000" w:sz="4" w:space="0"/>
            </w:tcBorders>
            <w:noWrap w:val="0"/>
            <w:vAlign w:val="center"/>
          </w:tcPr>
          <w:p w14:paraId="0F7AF6F8">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14+18学时</w:t>
            </w:r>
          </w:p>
        </w:tc>
        <w:tc>
          <w:tcPr>
            <w:tcW w:w="1512" w:type="dxa"/>
            <w:tcBorders>
              <w:top w:val="single" w:color="000000" w:sz="4" w:space="0"/>
              <w:left w:val="single" w:color="000000" w:sz="4" w:space="0"/>
              <w:bottom w:val="single" w:color="000000" w:sz="4" w:space="0"/>
              <w:right w:val="single" w:color="000000" w:sz="4" w:space="0"/>
            </w:tcBorders>
            <w:noWrap w:val="0"/>
            <w:vAlign w:val="center"/>
          </w:tcPr>
          <w:p w14:paraId="79B5D97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bidi="ar"/>
              </w:rPr>
            </w:pPr>
            <w:r>
              <w:rPr>
                <w:rFonts w:hint="eastAsia" w:ascii="宋体" w:hAnsi="宋体" w:eastAsia="宋体" w:cs="宋体"/>
                <w:i w:val="0"/>
                <w:iCs w:val="0"/>
                <w:color w:val="000000"/>
                <w:kern w:val="0"/>
                <w:sz w:val="18"/>
                <w:szCs w:val="18"/>
                <w:u w:val="none"/>
                <w:lang w:val="en-US" w:eastAsia="zh-CN" w:bidi="ar"/>
              </w:rPr>
              <w:t>2025年7月9日至 7月17日；2025年8月20日至8月25日</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14:paraId="7D84DBE5">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310880</w:t>
            </w:r>
          </w:p>
        </w:tc>
      </w:tr>
      <w:tr w14:paraId="5A8833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507" w:type="dxa"/>
            <w:tcBorders>
              <w:top w:val="nil"/>
              <w:left w:val="single" w:color="000000" w:sz="4" w:space="0"/>
              <w:bottom w:val="single" w:color="000000" w:sz="4" w:space="0"/>
              <w:right w:val="single" w:color="000000" w:sz="4" w:space="0"/>
            </w:tcBorders>
            <w:noWrap w:val="0"/>
            <w:vAlign w:val="center"/>
          </w:tcPr>
          <w:p w14:paraId="315F2735">
            <w:pPr>
              <w:keepNext w:val="0"/>
              <w:keepLines w:val="0"/>
              <w:widowControl/>
              <w:suppressLineNumbers w:val="0"/>
              <w:spacing w:line="240" w:lineRule="exact"/>
              <w:jc w:val="center"/>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13</w:t>
            </w:r>
          </w:p>
        </w:tc>
        <w:tc>
          <w:tcPr>
            <w:tcW w:w="653" w:type="dxa"/>
            <w:tcBorders>
              <w:top w:val="single" w:color="000000" w:sz="4" w:space="0"/>
              <w:left w:val="single" w:color="000000" w:sz="4" w:space="0"/>
              <w:bottom w:val="single" w:color="000000" w:sz="4" w:space="0"/>
              <w:right w:val="single" w:color="000000" w:sz="4" w:space="0"/>
            </w:tcBorders>
            <w:noWrap w:val="0"/>
            <w:vAlign w:val="center"/>
          </w:tcPr>
          <w:p w14:paraId="3561CE9B">
            <w:pPr>
              <w:keepNext w:val="0"/>
              <w:keepLines w:val="0"/>
              <w:widowControl/>
              <w:suppressLineNumbers w:val="0"/>
              <w:spacing w:line="240" w:lineRule="exact"/>
              <w:jc w:val="both"/>
              <w:textAlignment w:val="center"/>
              <w:rPr>
                <w:rFonts w:hint="eastAsia" w:ascii="宋体" w:hAnsi="宋体" w:eastAsia="宋体" w:cs="宋体"/>
                <w:i w:val="0"/>
                <w:iCs w:val="0"/>
                <w:color w:val="auto"/>
                <w:sz w:val="18"/>
                <w:szCs w:val="18"/>
                <w:u w:val="none"/>
              </w:rPr>
            </w:pPr>
            <w:r>
              <w:rPr>
                <w:rFonts w:hint="eastAsia" w:ascii="宋体" w:hAnsi="宋体" w:cs="宋体"/>
                <w:i w:val="0"/>
                <w:iCs w:val="0"/>
                <w:color w:val="auto"/>
                <w:sz w:val="18"/>
                <w:szCs w:val="18"/>
                <w:u w:val="none"/>
                <w:lang w:val="en-US" w:eastAsia="zh-CN"/>
              </w:rPr>
              <w:t>2025</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02A69451">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国培高职</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1AB7038F">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25年中高职名师工作室主持人德国职教高研</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09F5F38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576" w:type="dxa"/>
            <w:tcBorders>
              <w:top w:val="single" w:color="000000" w:sz="4" w:space="0"/>
              <w:left w:val="single" w:color="000000" w:sz="4" w:space="0"/>
              <w:bottom w:val="single" w:color="000000" w:sz="4" w:space="0"/>
              <w:right w:val="single" w:color="000000" w:sz="4" w:space="0"/>
            </w:tcBorders>
            <w:noWrap w:val="0"/>
            <w:vAlign w:val="center"/>
          </w:tcPr>
          <w:p w14:paraId="77250994">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624" w:type="dxa"/>
            <w:tcBorders>
              <w:top w:val="single" w:color="000000" w:sz="4" w:space="0"/>
              <w:left w:val="single" w:color="000000" w:sz="4" w:space="0"/>
              <w:bottom w:val="single" w:color="000000" w:sz="4" w:space="0"/>
              <w:right w:val="single" w:color="000000" w:sz="4" w:space="0"/>
            </w:tcBorders>
            <w:noWrap w:val="0"/>
            <w:vAlign w:val="center"/>
          </w:tcPr>
          <w:p w14:paraId="0B70C45A">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1512" w:type="dxa"/>
            <w:tcBorders>
              <w:top w:val="single" w:color="000000" w:sz="4" w:space="0"/>
              <w:left w:val="single" w:color="000000" w:sz="4" w:space="0"/>
              <w:bottom w:val="single" w:color="000000" w:sz="4" w:space="0"/>
              <w:right w:val="single" w:color="000000" w:sz="4" w:space="0"/>
            </w:tcBorders>
            <w:noWrap w:val="0"/>
            <w:vAlign w:val="center"/>
          </w:tcPr>
          <w:p w14:paraId="53AB616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bidi="ar"/>
              </w:rPr>
            </w:pPr>
            <w:r>
              <w:rPr>
                <w:rFonts w:hint="eastAsia" w:ascii="宋体" w:hAnsi="宋体" w:eastAsia="宋体" w:cs="宋体"/>
                <w:i w:val="0"/>
                <w:iCs w:val="0"/>
                <w:color w:val="000000"/>
                <w:kern w:val="0"/>
                <w:sz w:val="18"/>
                <w:szCs w:val="18"/>
                <w:u w:val="none"/>
                <w:lang w:val="en-US" w:eastAsia="zh-CN" w:bidi="ar"/>
              </w:rPr>
              <w:t>2025年11月23</w:t>
            </w:r>
            <w:r>
              <w:rPr>
                <w:rFonts w:hint="eastAsia" w:ascii="宋体" w:hAnsi="宋体" w:cs="宋体"/>
                <w:i w:val="0"/>
                <w:iCs w:val="0"/>
                <w:color w:val="000000"/>
                <w:kern w:val="0"/>
                <w:sz w:val="18"/>
                <w:szCs w:val="18"/>
                <w:u w:val="none"/>
                <w:lang w:val="en-US" w:eastAsia="zh-CN" w:bidi="ar"/>
              </w:rPr>
              <w:t>日至</w:t>
            </w:r>
            <w:r>
              <w:rPr>
                <w:rFonts w:hint="eastAsia" w:ascii="宋体" w:hAnsi="宋体" w:eastAsia="宋体" w:cs="宋体"/>
                <w:i w:val="0"/>
                <w:iCs w:val="0"/>
                <w:color w:val="000000"/>
                <w:kern w:val="0"/>
                <w:sz w:val="18"/>
                <w:szCs w:val="18"/>
                <w:u w:val="none"/>
                <w:lang w:val="en-US" w:eastAsia="zh-CN" w:bidi="ar"/>
              </w:rPr>
              <w:t>12月13日</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14:paraId="735A1BB5">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2000000</w:t>
            </w:r>
          </w:p>
        </w:tc>
      </w:tr>
      <w:tr w14:paraId="08D6C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507" w:type="dxa"/>
            <w:tcBorders>
              <w:top w:val="nil"/>
              <w:left w:val="single" w:color="000000" w:sz="4" w:space="0"/>
              <w:bottom w:val="single" w:color="000000" w:sz="4" w:space="0"/>
              <w:right w:val="single" w:color="000000" w:sz="4" w:space="0"/>
            </w:tcBorders>
            <w:noWrap w:val="0"/>
            <w:vAlign w:val="center"/>
          </w:tcPr>
          <w:p w14:paraId="76349671">
            <w:pPr>
              <w:keepNext w:val="0"/>
              <w:keepLines w:val="0"/>
              <w:widowControl/>
              <w:suppressLineNumbers w:val="0"/>
              <w:spacing w:line="240" w:lineRule="exact"/>
              <w:jc w:val="center"/>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14</w:t>
            </w:r>
          </w:p>
        </w:tc>
        <w:tc>
          <w:tcPr>
            <w:tcW w:w="653" w:type="dxa"/>
            <w:tcBorders>
              <w:top w:val="single" w:color="000000" w:sz="4" w:space="0"/>
              <w:left w:val="single" w:color="000000" w:sz="4" w:space="0"/>
              <w:bottom w:val="single" w:color="000000" w:sz="4" w:space="0"/>
              <w:right w:val="single" w:color="000000" w:sz="4" w:space="0"/>
            </w:tcBorders>
            <w:noWrap w:val="0"/>
            <w:vAlign w:val="center"/>
          </w:tcPr>
          <w:p w14:paraId="5EEB3DA2">
            <w:pPr>
              <w:keepNext w:val="0"/>
              <w:keepLines w:val="0"/>
              <w:widowControl/>
              <w:suppressLineNumbers w:val="0"/>
              <w:spacing w:line="240" w:lineRule="exact"/>
              <w:jc w:val="both"/>
              <w:textAlignment w:val="center"/>
              <w:rPr>
                <w:rFonts w:hint="eastAsia" w:ascii="宋体" w:hAnsi="宋体" w:eastAsia="宋体" w:cs="宋体"/>
                <w:i w:val="0"/>
                <w:iCs w:val="0"/>
                <w:color w:val="auto"/>
                <w:sz w:val="18"/>
                <w:szCs w:val="18"/>
                <w:u w:val="none"/>
              </w:rPr>
            </w:pPr>
            <w:r>
              <w:rPr>
                <w:rFonts w:hint="eastAsia" w:ascii="宋体" w:hAnsi="宋体" w:cs="宋体"/>
                <w:i w:val="0"/>
                <w:iCs w:val="0"/>
                <w:color w:val="auto"/>
                <w:sz w:val="18"/>
                <w:szCs w:val="18"/>
                <w:u w:val="none"/>
                <w:lang w:val="en-US" w:eastAsia="zh-CN"/>
              </w:rPr>
              <w:t>2025</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650612D6">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国培高职</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321D9A7D">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25年高职生物化工专业青年教师校企研修班</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19E95E5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noWrap w:val="0"/>
            <w:vAlign w:val="center"/>
          </w:tcPr>
          <w:p w14:paraId="78EB4B05">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624" w:type="dxa"/>
            <w:tcBorders>
              <w:top w:val="single" w:color="000000" w:sz="4" w:space="0"/>
              <w:left w:val="single" w:color="000000" w:sz="4" w:space="0"/>
              <w:bottom w:val="single" w:color="000000" w:sz="4" w:space="0"/>
              <w:right w:val="single" w:color="000000" w:sz="4" w:space="0"/>
            </w:tcBorders>
            <w:noWrap w:val="0"/>
            <w:vAlign w:val="center"/>
          </w:tcPr>
          <w:p w14:paraId="0B002451">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1512" w:type="dxa"/>
            <w:tcBorders>
              <w:top w:val="single" w:color="000000" w:sz="4" w:space="0"/>
              <w:left w:val="single" w:color="000000" w:sz="4" w:space="0"/>
              <w:bottom w:val="single" w:color="000000" w:sz="4" w:space="0"/>
              <w:right w:val="single" w:color="000000" w:sz="4" w:space="0"/>
            </w:tcBorders>
            <w:noWrap w:val="0"/>
            <w:vAlign w:val="center"/>
          </w:tcPr>
          <w:p w14:paraId="74E4645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bidi="ar"/>
              </w:rPr>
            </w:pPr>
            <w:r>
              <w:rPr>
                <w:rFonts w:hint="eastAsia" w:ascii="宋体" w:hAnsi="宋体" w:eastAsia="宋体" w:cs="宋体"/>
                <w:i w:val="0"/>
                <w:iCs w:val="0"/>
                <w:color w:val="000000"/>
                <w:kern w:val="0"/>
                <w:sz w:val="18"/>
                <w:szCs w:val="18"/>
                <w:u w:val="none"/>
                <w:lang w:val="en-US" w:eastAsia="zh-CN" w:bidi="ar"/>
              </w:rPr>
              <w:t>2025年5月26日至5月30日；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2025年7月15日至8月1日；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2025年8月20日至8月24日。</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14:paraId="4689A3B9">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462000</w:t>
            </w:r>
          </w:p>
        </w:tc>
      </w:tr>
      <w:tr w14:paraId="6A7E1A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507" w:type="dxa"/>
            <w:tcBorders>
              <w:top w:val="nil"/>
              <w:left w:val="single" w:color="000000" w:sz="4" w:space="0"/>
              <w:bottom w:val="single" w:color="000000" w:sz="4" w:space="0"/>
              <w:right w:val="single" w:color="000000" w:sz="4" w:space="0"/>
            </w:tcBorders>
            <w:noWrap w:val="0"/>
            <w:vAlign w:val="center"/>
          </w:tcPr>
          <w:p w14:paraId="6CDDE292">
            <w:pPr>
              <w:keepNext w:val="0"/>
              <w:keepLines w:val="0"/>
              <w:widowControl/>
              <w:suppressLineNumbers w:val="0"/>
              <w:spacing w:line="240" w:lineRule="exact"/>
              <w:jc w:val="center"/>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15</w:t>
            </w:r>
          </w:p>
        </w:tc>
        <w:tc>
          <w:tcPr>
            <w:tcW w:w="653" w:type="dxa"/>
            <w:tcBorders>
              <w:top w:val="single" w:color="000000" w:sz="4" w:space="0"/>
              <w:left w:val="single" w:color="000000" w:sz="4" w:space="0"/>
              <w:bottom w:val="single" w:color="000000" w:sz="4" w:space="0"/>
              <w:right w:val="single" w:color="000000" w:sz="4" w:space="0"/>
            </w:tcBorders>
            <w:noWrap w:val="0"/>
            <w:vAlign w:val="center"/>
          </w:tcPr>
          <w:p w14:paraId="2928739F">
            <w:pPr>
              <w:keepNext w:val="0"/>
              <w:keepLines w:val="0"/>
              <w:widowControl/>
              <w:suppressLineNumbers w:val="0"/>
              <w:spacing w:line="240" w:lineRule="exact"/>
              <w:jc w:val="both"/>
              <w:textAlignment w:val="center"/>
              <w:rPr>
                <w:rFonts w:hint="eastAsia" w:ascii="宋体" w:hAnsi="宋体" w:eastAsia="宋体" w:cs="宋体"/>
                <w:i w:val="0"/>
                <w:iCs w:val="0"/>
                <w:color w:val="auto"/>
                <w:sz w:val="18"/>
                <w:szCs w:val="18"/>
                <w:u w:val="none"/>
              </w:rPr>
            </w:pPr>
            <w:r>
              <w:rPr>
                <w:rFonts w:hint="eastAsia" w:ascii="宋体" w:hAnsi="宋体" w:cs="宋体"/>
                <w:i w:val="0"/>
                <w:iCs w:val="0"/>
                <w:color w:val="auto"/>
                <w:sz w:val="18"/>
                <w:szCs w:val="18"/>
                <w:u w:val="none"/>
                <w:lang w:val="en-US" w:eastAsia="zh-CN"/>
              </w:rPr>
              <w:t>2025</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7285DAE3">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国培高职</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4DE5CF39">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25年高职AIGC文创产品企业实践班</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448819F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noWrap w:val="0"/>
            <w:vAlign w:val="center"/>
          </w:tcPr>
          <w:p w14:paraId="051E5F6E">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624" w:type="dxa"/>
            <w:tcBorders>
              <w:top w:val="single" w:color="000000" w:sz="4" w:space="0"/>
              <w:left w:val="single" w:color="000000" w:sz="4" w:space="0"/>
              <w:bottom w:val="single" w:color="000000" w:sz="4" w:space="0"/>
              <w:right w:val="single" w:color="000000" w:sz="4" w:space="0"/>
            </w:tcBorders>
            <w:noWrap w:val="0"/>
            <w:vAlign w:val="center"/>
          </w:tcPr>
          <w:p w14:paraId="5BB1C05D">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1512" w:type="dxa"/>
            <w:tcBorders>
              <w:top w:val="single" w:color="000000" w:sz="4" w:space="0"/>
              <w:left w:val="single" w:color="000000" w:sz="4" w:space="0"/>
              <w:bottom w:val="single" w:color="000000" w:sz="4" w:space="0"/>
              <w:right w:val="single" w:color="000000" w:sz="4" w:space="0"/>
            </w:tcBorders>
            <w:noWrap w:val="0"/>
            <w:vAlign w:val="center"/>
          </w:tcPr>
          <w:p w14:paraId="275BC20F">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bidi="ar"/>
              </w:rPr>
            </w:pPr>
            <w:r>
              <w:rPr>
                <w:rFonts w:hint="eastAsia" w:ascii="宋体" w:hAnsi="宋体" w:eastAsia="宋体" w:cs="宋体"/>
                <w:i w:val="0"/>
                <w:iCs w:val="0"/>
                <w:color w:val="000000"/>
                <w:kern w:val="0"/>
                <w:sz w:val="18"/>
                <w:szCs w:val="18"/>
                <w:u w:val="none"/>
                <w:lang w:val="en-US" w:eastAsia="zh-CN" w:bidi="ar"/>
              </w:rPr>
              <w:t>2025年7月5日至8月2日</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14:paraId="4AE400E6">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462000</w:t>
            </w:r>
          </w:p>
        </w:tc>
      </w:tr>
      <w:tr w14:paraId="1CD30D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507" w:type="dxa"/>
            <w:tcBorders>
              <w:top w:val="nil"/>
              <w:left w:val="single" w:color="000000" w:sz="4" w:space="0"/>
              <w:bottom w:val="single" w:color="000000" w:sz="4" w:space="0"/>
              <w:right w:val="single" w:color="000000" w:sz="4" w:space="0"/>
            </w:tcBorders>
            <w:noWrap w:val="0"/>
            <w:vAlign w:val="center"/>
          </w:tcPr>
          <w:p w14:paraId="002A2FCA">
            <w:pPr>
              <w:keepNext w:val="0"/>
              <w:keepLines w:val="0"/>
              <w:widowControl/>
              <w:suppressLineNumbers w:val="0"/>
              <w:spacing w:line="240" w:lineRule="exact"/>
              <w:jc w:val="center"/>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16</w:t>
            </w:r>
          </w:p>
        </w:tc>
        <w:tc>
          <w:tcPr>
            <w:tcW w:w="653" w:type="dxa"/>
            <w:tcBorders>
              <w:top w:val="single" w:color="000000" w:sz="4" w:space="0"/>
              <w:left w:val="single" w:color="000000" w:sz="4" w:space="0"/>
              <w:bottom w:val="single" w:color="000000" w:sz="4" w:space="0"/>
              <w:right w:val="single" w:color="000000" w:sz="4" w:space="0"/>
            </w:tcBorders>
            <w:noWrap w:val="0"/>
            <w:vAlign w:val="center"/>
          </w:tcPr>
          <w:p w14:paraId="204D4F3E">
            <w:pPr>
              <w:keepNext w:val="0"/>
              <w:keepLines w:val="0"/>
              <w:widowControl/>
              <w:suppressLineNumbers w:val="0"/>
              <w:spacing w:line="240" w:lineRule="exact"/>
              <w:jc w:val="both"/>
              <w:textAlignment w:val="center"/>
              <w:rPr>
                <w:rFonts w:hint="eastAsia" w:ascii="宋体" w:hAnsi="宋体" w:eastAsia="宋体" w:cs="宋体"/>
                <w:i w:val="0"/>
                <w:iCs w:val="0"/>
                <w:color w:val="auto"/>
                <w:sz w:val="18"/>
                <w:szCs w:val="18"/>
                <w:u w:val="none"/>
              </w:rPr>
            </w:pPr>
            <w:r>
              <w:rPr>
                <w:rFonts w:hint="eastAsia" w:ascii="宋体" w:hAnsi="宋体" w:cs="宋体"/>
                <w:i w:val="0"/>
                <w:iCs w:val="0"/>
                <w:color w:val="auto"/>
                <w:sz w:val="18"/>
                <w:szCs w:val="18"/>
                <w:u w:val="none"/>
                <w:lang w:val="en-US" w:eastAsia="zh-CN"/>
              </w:rPr>
              <w:t>2025</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21579D35">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国培高职</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1A56D829">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25年高职产教融合创新实践高级研修班</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5CE7A2B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576" w:type="dxa"/>
            <w:tcBorders>
              <w:top w:val="single" w:color="000000" w:sz="4" w:space="0"/>
              <w:left w:val="single" w:color="000000" w:sz="4" w:space="0"/>
              <w:bottom w:val="single" w:color="000000" w:sz="4" w:space="0"/>
              <w:right w:val="single" w:color="000000" w:sz="4" w:space="0"/>
            </w:tcBorders>
            <w:noWrap w:val="0"/>
            <w:vAlign w:val="center"/>
          </w:tcPr>
          <w:p w14:paraId="4B033619">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49</w:t>
            </w:r>
          </w:p>
        </w:tc>
        <w:tc>
          <w:tcPr>
            <w:tcW w:w="624" w:type="dxa"/>
            <w:tcBorders>
              <w:top w:val="single" w:color="000000" w:sz="4" w:space="0"/>
              <w:left w:val="single" w:color="000000" w:sz="4" w:space="0"/>
              <w:bottom w:val="single" w:color="000000" w:sz="4" w:space="0"/>
              <w:right w:val="single" w:color="000000" w:sz="4" w:space="0"/>
            </w:tcBorders>
            <w:noWrap w:val="0"/>
            <w:vAlign w:val="center"/>
          </w:tcPr>
          <w:p w14:paraId="6AC0508D">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512" w:type="dxa"/>
            <w:tcBorders>
              <w:top w:val="single" w:color="000000" w:sz="4" w:space="0"/>
              <w:left w:val="single" w:color="000000" w:sz="4" w:space="0"/>
              <w:bottom w:val="single" w:color="000000" w:sz="4" w:space="0"/>
              <w:right w:val="single" w:color="000000" w:sz="4" w:space="0"/>
            </w:tcBorders>
            <w:noWrap w:val="0"/>
            <w:vAlign w:val="center"/>
          </w:tcPr>
          <w:p w14:paraId="435B430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bidi="ar"/>
              </w:rPr>
            </w:pPr>
            <w:r>
              <w:rPr>
                <w:rFonts w:hint="eastAsia" w:ascii="宋体" w:hAnsi="宋体" w:eastAsia="宋体" w:cs="宋体"/>
                <w:i w:val="0"/>
                <w:iCs w:val="0"/>
                <w:color w:val="000000"/>
                <w:kern w:val="0"/>
                <w:sz w:val="18"/>
                <w:szCs w:val="18"/>
                <w:u w:val="none"/>
                <w:lang w:val="en-US" w:eastAsia="zh-CN" w:bidi="ar"/>
              </w:rPr>
              <w:t>2025年6月10日至6月19日</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14:paraId="3DF08B51">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275000</w:t>
            </w:r>
          </w:p>
        </w:tc>
      </w:tr>
      <w:tr w14:paraId="75FB4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507" w:type="dxa"/>
            <w:tcBorders>
              <w:top w:val="nil"/>
              <w:left w:val="single" w:color="000000" w:sz="4" w:space="0"/>
              <w:bottom w:val="single" w:color="000000" w:sz="4" w:space="0"/>
              <w:right w:val="single" w:color="000000" w:sz="4" w:space="0"/>
            </w:tcBorders>
            <w:noWrap w:val="0"/>
            <w:vAlign w:val="center"/>
          </w:tcPr>
          <w:p w14:paraId="09AC5420">
            <w:pPr>
              <w:keepNext w:val="0"/>
              <w:keepLines w:val="0"/>
              <w:widowControl/>
              <w:suppressLineNumbers w:val="0"/>
              <w:spacing w:line="240" w:lineRule="exact"/>
              <w:jc w:val="center"/>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17</w:t>
            </w:r>
          </w:p>
        </w:tc>
        <w:tc>
          <w:tcPr>
            <w:tcW w:w="653" w:type="dxa"/>
            <w:tcBorders>
              <w:top w:val="single" w:color="000000" w:sz="4" w:space="0"/>
              <w:left w:val="single" w:color="000000" w:sz="4" w:space="0"/>
              <w:bottom w:val="single" w:color="000000" w:sz="4" w:space="0"/>
              <w:right w:val="single" w:color="000000" w:sz="4" w:space="0"/>
            </w:tcBorders>
            <w:noWrap w:val="0"/>
            <w:vAlign w:val="center"/>
          </w:tcPr>
          <w:p w14:paraId="14B15C55">
            <w:pPr>
              <w:keepNext w:val="0"/>
              <w:keepLines w:val="0"/>
              <w:widowControl/>
              <w:suppressLineNumbers w:val="0"/>
              <w:spacing w:line="240" w:lineRule="exact"/>
              <w:jc w:val="both"/>
              <w:textAlignment w:val="center"/>
              <w:rPr>
                <w:rFonts w:hint="eastAsia" w:ascii="宋体" w:hAnsi="宋体" w:eastAsia="宋体" w:cs="宋体"/>
                <w:i w:val="0"/>
                <w:iCs w:val="0"/>
                <w:color w:val="auto"/>
                <w:sz w:val="18"/>
                <w:szCs w:val="18"/>
                <w:u w:val="none"/>
              </w:rPr>
            </w:pPr>
            <w:r>
              <w:rPr>
                <w:rFonts w:hint="eastAsia" w:ascii="宋体" w:hAnsi="宋体" w:cs="宋体"/>
                <w:i w:val="0"/>
                <w:iCs w:val="0"/>
                <w:color w:val="auto"/>
                <w:sz w:val="18"/>
                <w:szCs w:val="18"/>
                <w:u w:val="none"/>
                <w:lang w:val="en-US" w:eastAsia="zh-CN"/>
              </w:rPr>
              <w:t>2025</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067A2E69">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国培高职</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4AA469E3">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25年高职辅导员职业素养与实战技能提升班</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62D1BA5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576" w:type="dxa"/>
            <w:tcBorders>
              <w:top w:val="single" w:color="000000" w:sz="4" w:space="0"/>
              <w:left w:val="single" w:color="000000" w:sz="4" w:space="0"/>
              <w:bottom w:val="single" w:color="000000" w:sz="4" w:space="0"/>
              <w:right w:val="single" w:color="000000" w:sz="4" w:space="0"/>
            </w:tcBorders>
            <w:noWrap w:val="0"/>
            <w:vAlign w:val="center"/>
          </w:tcPr>
          <w:p w14:paraId="5741F5FE">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52</w:t>
            </w:r>
          </w:p>
        </w:tc>
        <w:tc>
          <w:tcPr>
            <w:tcW w:w="624" w:type="dxa"/>
            <w:tcBorders>
              <w:top w:val="single" w:color="000000" w:sz="4" w:space="0"/>
              <w:left w:val="single" w:color="000000" w:sz="4" w:space="0"/>
              <w:bottom w:val="single" w:color="000000" w:sz="4" w:space="0"/>
              <w:right w:val="single" w:color="000000" w:sz="4" w:space="0"/>
            </w:tcBorders>
            <w:noWrap w:val="0"/>
            <w:vAlign w:val="center"/>
          </w:tcPr>
          <w:p w14:paraId="6CBF86BA">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512" w:type="dxa"/>
            <w:tcBorders>
              <w:top w:val="single" w:color="000000" w:sz="4" w:space="0"/>
              <w:left w:val="single" w:color="000000" w:sz="4" w:space="0"/>
              <w:bottom w:val="single" w:color="000000" w:sz="4" w:space="0"/>
              <w:right w:val="single" w:color="000000" w:sz="4" w:space="0"/>
            </w:tcBorders>
            <w:noWrap w:val="0"/>
            <w:vAlign w:val="center"/>
          </w:tcPr>
          <w:p w14:paraId="64DBAB9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bidi="ar"/>
              </w:rPr>
            </w:pPr>
            <w:r>
              <w:rPr>
                <w:rFonts w:hint="eastAsia" w:ascii="宋体" w:hAnsi="宋体" w:eastAsia="宋体" w:cs="宋体"/>
                <w:i w:val="0"/>
                <w:iCs w:val="0"/>
                <w:color w:val="000000"/>
                <w:kern w:val="0"/>
                <w:sz w:val="18"/>
                <w:szCs w:val="18"/>
                <w:u w:val="none"/>
                <w:lang w:val="en-US" w:eastAsia="zh-CN" w:bidi="ar"/>
              </w:rPr>
              <w:t>2025年7月7日至7月16日</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14:paraId="381D85BB">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275000</w:t>
            </w:r>
          </w:p>
        </w:tc>
      </w:tr>
      <w:tr w14:paraId="4D197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507" w:type="dxa"/>
            <w:tcBorders>
              <w:top w:val="single" w:color="000000" w:sz="4" w:space="0"/>
              <w:left w:val="single" w:color="000000" w:sz="4" w:space="0"/>
              <w:bottom w:val="single" w:color="000000" w:sz="4" w:space="0"/>
              <w:right w:val="single" w:color="000000" w:sz="4" w:space="0"/>
            </w:tcBorders>
            <w:noWrap w:val="0"/>
            <w:vAlign w:val="center"/>
          </w:tcPr>
          <w:p w14:paraId="4039F31F">
            <w:pPr>
              <w:keepNext w:val="0"/>
              <w:keepLines w:val="0"/>
              <w:widowControl/>
              <w:suppressLineNumbers w:val="0"/>
              <w:spacing w:line="240" w:lineRule="exact"/>
              <w:jc w:val="center"/>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18</w:t>
            </w:r>
          </w:p>
        </w:tc>
        <w:tc>
          <w:tcPr>
            <w:tcW w:w="653" w:type="dxa"/>
            <w:tcBorders>
              <w:top w:val="single" w:color="000000" w:sz="4" w:space="0"/>
              <w:left w:val="single" w:color="000000" w:sz="4" w:space="0"/>
              <w:bottom w:val="single" w:color="000000" w:sz="4" w:space="0"/>
              <w:right w:val="single" w:color="000000" w:sz="4" w:space="0"/>
            </w:tcBorders>
            <w:noWrap w:val="0"/>
            <w:vAlign w:val="center"/>
          </w:tcPr>
          <w:p w14:paraId="7E2106FA">
            <w:pPr>
              <w:keepNext w:val="0"/>
              <w:keepLines w:val="0"/>
              <w:widowControl/>
              <w:suppressLineNumbers w:val="0"/>
              <w:spacing w:line="240" w:lineRule="exact"/>
              <w:jc w:val="both"/>
              <w:textAlignment w:val="center"/>
              <w:rPr>
                <w:rFonts w:hint="eastAsia" w:ascii="宋体" w:hAnsi="宋体" w:eastAsia="宋体" w:cs="宋体"/>
                <w:i w:val="0"/>
                <w:iCs w:val="0"/>
                <w:color w:val="auto"/>
                <w:sz w:val="18"/>
                <w:szCs w:val="18"/>
                <w:u w:val="none"/>
              </w:rPr>
            </w:pPr>
            <w:r>
              <w:rPr>
                <w:rFonts w:hint="eastAsia" w:ascii="宋体" w:hAnsi="宋体" w:cs="宋体"/>
                <w:i w:val="0"/>
                <w:iCs w:val="0"/>
                <w:color w:val="auto"/>
                <w:sz w:val="18"/>
                <w:szCs w:val="18"/>
                <w:u w:val="none"/>
                <w:lang w:val="en-US" w:eastAsia="zh-CN"/>
              </w:rPr>
              <w:t>2025</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539F1DFB">
            <w:pPr>
              <w:keepNext w:val="0"/>
              <w:keepLines w:val="0"/>
              <w:widowControl/>
              <w:suppressLineNumbers w:val="0"/>
              <w:spacing w:line="240" w:lineRule="exact"/>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国培中职</w:t>
            </w:r>
          </w:p>
        </w:tc>
        <w:tc>
          <w:tcPr>
            <w:tcW w:w="239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758FFD">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25年粤东西北校地对接培训项目-茂名</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6A8EA1A0">
            <w:pPr>
              <w:keepNext w:val="0"/>
              <w:keepLines w:val="0"/>
              <w:widowControl/>
              <w:suppressLineNumbers w:val="0"/>
              <w:spacing w:line="240" w:lineRule="exact"/>
              <w:jc w:val="both"/>
              <w:textAlignment w:val="center"/>
              <w:rPr>
                <w:rFonts w:hint="eastAsia" w:ascii="宋体" w:hAnsi="宋体" w:eastAsia="宋体" w:cs="宋体"/>
                <w:i w:val="0"/>
                <w:iCs w:val="0"/>
                <w:color w:val="auto"/>
                <w:sz w:val="18"/>
                <w:szCs w:val="18"/>
                <w:u w:val="none"/>
              </w:rPr>
            </w:pPr>
            <w:r>
              <w:rPr>
                <w:rFonts w:hint="eastAsia" w:ascii="宋体" w:hAnsi="宋体" w:cs="宋体"/>
                <w:i w:val="0"/>
                <w:iCs w:val="0"/>
                <w:color w:val="auto"/>
                <w:kern w:val="2"/>
                <w:sz w:val="18"/>
                <w:szCs w:val="18"/>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noWrap w:val="0"/>
            <w:vAlign w:val="center"/>
          </w:tcPr>
          <w:p w14:paraId="04677826">
            <w:pPr>
              <w:keepNext w:val="0"/>
              <w:keepLines w:val="0"/>
              <w:widowControl/>
              <w:suppressLineNumbers w:val="0"/>
              <w:spacing w:line="240" w:lineRule="exact"/>
              <w:jc w:val="both"/>
              <w:textAlignment w:val="center"/>
              <w:rPr>
                <w:rFonts w:hint="eastAsia" w:ascii="宋体" w:hAnsi="宋体" w:eastAsia="宋体" w:cs="宋体"/>
                <w:i w:val="0"/>
                <w:iCs w:val="0"/>
                <w:color w:val="auto"/>
                <w:sz w:val="18"/>
                <w:szCs w:val="18"/>
                <w:u w:val="none"/>
              </w:rPr>
            </w:pPr>
            <w:r>
              <w:rPr>
                <w:rFonts w:hint="eastAsia" w:ascii="宋体" w:hAnsi="宋体" w:cs="宋体"/>
                <w:i w:val="0"/>
                <w:iCs w:val="0"/>
                <w:color w:val="auto"/>
                <w:kern w:val="2"/>
                <w:sz w:val="18"/>
                <w:szCs w:val="18"/>
                <w:u w:val="none"/>
                <w:lang w:val="en-US" w:eastAsia="zh-CN" w:bidi="ar"/>
              </w:rPr>
              <w:t>0</w:t>
            </w:r>
          </w:p>
        </w:tc>
        <w:tc>
          <w:tcPr>
            <w:tcW w:w="624" w:type="dxa"/>
            <w:tcBorders>
              <w:top w:val="single" w:color="000000" w:sz="4" w:space="0"/>
              <w:left w:val="single" w:color="000000" w:sz="4" w:space="0"/>
              <w:bottom w:val="single" w:color="000000" w:sz="4" w:space="0"/>
              <w:right w:val="single" w:color="000000" w:sz="4" w:space="0"/>
            </w:tcBorders>
            <w:noWrap w:val="0"/>
            <w:vAlign w:val="center"/>
          </w:tcPr>
          <w:p w14:paraId="71BB846C">
            <w:pPr>
              <w:keepNext w:val="0"/>
              <w:keepLines w:val="0"/>
              <w:widowControl/>
              <w:suppressLineNumbers w:val="0"/>
              <w:spacing w:line="240" w:lineRule="exact"/>
              <w:jc w:val="both"/>
              <w:textAlignment w:val="center"/>
              <w:rPr>
                <w:rFonts w:hint="eastAsia" w:ascii="宋体" w:hAnsi="宋体" w:eastAsia="宋体" w:cs="宋体"/>
                <w:i w:val="0"/>
                <w:iCs w:val="0"/>
                <w:color w:val="auto"/>
                <w:sz w:val="18"/>
                <w:szCs w:val="18"/>
                <w:u w:val="none"/>
              </w:rPr>
            </w:pPr>
            <w:r>
              <w:rPr>
                <w:rFonts w:hint="eastAsia" w:ascii="宋体" w:hAnsi="宋体" w:cs="宋体"/>
                <w:i w:val="0"/>
                <w:iCs w:val="0"/>
                <w:color w:val="auto"/>
                <w:kern w:val="2"/>
                <w:sz w:val="18"/>
                <w:szCs w:val="18"/>
                <w:u w:val="none"/>
                <w:lang w:val="en-US" w:eastAsia="zh-CN" w:bidi="ar"/>
              </w:rPr>
              <w:t>0</w:t>
            </w:r>
          </w:p>
        </w:tc>
        <w:tc>
          <w:tcPr>
            <w:tcW w:w="1512" w:type="dxa"/>
            <w:tcBorders>
              <w:top w:val="single" w:color="000000" w:sz="4" w:space="0"/>
              <w:left w:val="single" w:color="000000" w:sz="4" w:space="0"/>
              <w:bottom w:val="single" w:color="000000" w:sz="4" w:space="0"/>
              <w:right w:val="single" w:color="000000" w:sz="4" w:space="0"/>
            </w:tcBorders>
            <w:noWrap w:val="0"/>
            <w:vAlign w:val="center"/>
          </w:tcPr>
          <w:p w14:paraId="28F2F007">
            <w:pPr>
              <w:keepNext w:val="0"/>
              <w:keepLines w:val="0"/>
              <w:widowControl/>
              <w:suppressLineNumbers w:val="0"/>
              <w:spacing w:line="240" w:lineRule="exact"/>
              <w:jc w:val="both"/>
              <w:textAlignment w:val="center"/>
              <w:rPr>
                <w:rFonts w:hint="eastAsia" w:ascii="宋体" w:hAnsi="宋体" w:eastAsia="宋体" w:cs="宋体"/>
                <w:i w:val="0"/>
                <w:iCs w:val="0"/>
                <w:color w:val="auto"/>
                <w:sz w:val="18"/>
                <w:szCs w:val="18"/>
                <w:u w:val="none"/>
              </w:rPr>
            </w:pPr>
            <w:r>
              <w:rPr>
                <w:rFonts w:hint="eastAsia" w:ascii="宋体" w:hAnsi="宋体" w:cs="宋体"/>
                <w:i w:val="0"/>
                <w:iCs w:val="0"/>
                <w:color w:val="auto"/>
                <w:kern w:val="2"/>
                <w:sz w:val="18"/>
                <w:szCs w:val="18"/>
                <w:u w:val="none"/>
                <w:lang w:val="en-US" w:eastAsia="zh-CN" w:bidi="ar"/>
              </w:rPr>
              <w:t>无</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14:paraId="39BF7DD4">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cs="宋体"/>
                <w:i w:val="0"/>
                <w:iCs w:val="0"/>
                <w:color w:val="auto"/>
                <w:kern w:val="2"/>
                <w:sz w:val="18"/>
                <w:szCs w:val="18"/>
                <w:u w:val="none"/>
                <w:lang w:val="en-US" w:eastAsia="zh-CN" w:bidi="ar"/>
              </w:rPr>
              <w:t>0</w:t>
            </w:r>
          </w:p>
        </w:tc>
      </w:tr>
      <w:tr w14:paraId="6D3199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4568" w:type="dxa"/>
            <w:gridSpan w:val="4"/>
            <w:tcBorders>
              <w:top w:val="single" w:color="000000" w:sz="4" w:space="0"/>
              <w:left w:val="single" w:color="000000" w:sz="4" w:space="0"/>
              <w:bottom w:val="single" w:color="000000" w:sz="4" w:space="0"/>
              <w:right w:val="single" w:color="000000" w:sz="4" w:space="0"/>
            </w:tcBorders>
            <w:noWrap w:val="0"/>
            <w:vAlign w:val="center"/>
          </w:tcPr>
          <w:p w14:paraId="77C06E2D">
            <w:pPr>
              <w:keepNext w:val="0"/>
              <w:keepLines w:val="0"/>
              <w:widowControl/>
              <w:suppressLineNumbers w:val="0"/>
              <w:jc w:val="righ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合计</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2B072D35">
            <w:pPr>
              <w:keepNext w:val="0"/>
              <w:keepLines w:val="0"/>
              <w:widowControl/>
              <w:suppressLineNumbers w:val="0"/>
              <w:spacing w:line="240" w:lineRule="exact"/>
              <w:jc w:val="both"/>
              <w:textAlignment w:val="center"/>
              <w:rPr>
                <w:rFonts w:hint="eastAsia" w:ascii="宋体" w:hAnsi="宋体" w:cs="宋体"/>
                <w:i w:val="0"/>
                <w:iCs w:val="0"/>
                <w:color w:val="auto"/>
                <w:kern w:val="2"/>
                <w:sz w:val="18"/>
                <w:szCs w:val="18"/>
                <w:u w:val="none"/>
                <w:lang w:val="en-US" w:eastAsia="zh-CN" w:bidi="ar"/>
              </w:rPr>
            </w:pPr>
            <w:r>
              <w:rPr>
                <w:rFonts w:hint="eastAsia" w:ascii="宋体" w:hAnsi="宋体" w:cs="宋体"/>
                <w:i w:val="0"/>
                <w:iCs w:val="0"/>
                <w:color w:val="auto"/>
                <w:kern w:val="2"/>
                <w:sz w:val="18"/>
                <w:szCs w:val="18"/>
                <w:u w:val="none"/>
                <w:lang w:val="en-US" w:eastAsia="zh-CN" w:bidi="ar"/>
              </w:rPr>
              <w:fldChar w:fldCharType="begin"/>
            </w:r>
            <w:r>
              <w:rPr>
                <w:rFonts w:hint="eastAsia" w:ascii="宋体" w:hAnsi="宋体" w:cs="宋体"/>
                <w:i w:val="0"/>
                <w:iCs w:val="0"/>
                <w:color w:val="auto"/>
                <w:kern w:val="2"/>
                <w:sz w:val="18"/>
                <w:szCs w:val="18"/>
                <w:u w:val="none"/>
                <w:lang w:val="en-US" w:eastAsia="zh-CN" w:bidi="ar"/>
              </w:rPr>
              <w:instrText xml:space="preserve"> = sum(E2:E19) \* MERGEFORMAT </w:instrText>
            </w:r>
            <w:r>
              <w:rPr>
                <w:rFonts w:hint="eastAsia" w:ascii="宋体" w:hAnsi="宋体" w:cs="宋体"/>
                <w:i w:val="0"/>
                <w:iCs w:val="0"/>
                <w:color w:val="auto"/>
                <w:kern w:val="2"/>
                <w:sz w:val="18"/>
                <w:szCs w:val="18"/>
                <w:u w:val="none"/>
                <w:lang w:val="en-US" w:eastAsia="zh-CN" w:bidi="ar"/>
              </w:rPr>
              <w:fldChar w:fldCharType="separate"/>
            </w:r>
            <w:r>
              <w:rPr>
                <w:rFonts w:hint="eastAsia" w:ascii="宋体" w:hAnsi="宋体" w:cs="宋体"/>
                <w:i w:val="0"/>
                <w:iCs w:val="0"/>
                <w:color w:val="auto"/>
                <w:kern w:val="2"/>
                <w:sz w:val="18"/>
                <w:szCs w:val="18"/>
                <w:u w:val="none"/>
                <w:lang w:val="en-US" w:eastAsia="zh-CN" w:bidi="ar"/>
              </w:rPr>
              <w:t>645</w:t>
            </w:r>
            <w:r>
              <w:rPr>
                <w:rFonts w:hint="eastAsia" w:ascii="宋体" w:hAnsi="宋体" w:cs="宋体"/>
                <w:i w:val="0"/>
                <w:iCs w:val="0"/>
                <w:color w:val="auto"/>
                <w:kern w:val="2"/>
                <w:sz w:val="18"/>
                <w:szCs w:val="18"/>
                <w:u w:val="none"/>
                <w:lang w:val="en-US" w:eastAsia="zh-CN" w:bidi="ar"/>
              </w:rPr>
              <w:fldChar w:fldCharType="end"/>
            </w:r>
          </w:p>
        </w:tc>
        <w:tc>
          <w:tcPr>
            <w:tcW w:w="576" w:type="dxa"/>
            <w:tcBorders>
              <w:top w:val="single" w:color="000000" w:sz="4" w:space="0"/>
              <w:left w:val="single" w:color="000000" w:sz="4" w:space="0"/>
              <w:bottom w:val="single" w:color="000000" w:sz="4" w:space="0"/>
              <w:right w:val="single" w:color="000000" w:sz="4" w:space="0"/>
            </w:tcBorders>
            <w:noWrap w:val="0"/>
            <w:vAlign w:val="center"/>
          </w:tcPr>
          <w:p w14:paraId="469C1ADD">
            <w:pPr>
              <w:keepNext w:val="0"/>
              <w:keepLines w:val="0"/>
              <w:widowControl/>
              <w:suppressLineNumbers w:val="0"/>
              <w:spacing w:line="240" w:lineRule="exact"/>
              <w:jc w:val="both"/>
              <w:textAlignment w:val="center"/>
              <w:rPr>
                <w:rFonts w:hint="eastAsia" w:ascii="宋体" w:hAnsi="宋体" w:cs="宋体"/>
                <w:i w:val="0"/>
                <w:iCs w:val="0"/>
                <w:color w:val="auto"/>
                <w:kern w:val="2"/>
                <w:sz w:val="18"/>
                <w:szCs w:val="18"/>
                <w:u w:val="none"/>
                <w:lang w:val="en-US" w:eastAsia="zh-CN" w:bidi="ar"/>
              </w:rPr>
            </w:pPr>
            <w:r>
              <w:rPr>
                <w:rFonts w:hint="eastAsia" w:ascii="宋体" w:hAnsi="宋体" w:cs="宋体"/>
                <w:i w:val="0"/>
                <w:iCs w:val="0"/>
                <w:color w:val="auto"/>
                <w:kern w:val="2"/>
                <w:sz w:val="18"/>
                <w:szCs w:val="18"/>
                <w:u w:val="none"/>
                <w:lang w:val="en-US" w:eastAsia="zh-CN" w:bidi="ar"/>
              </w:rPr>
              <w:fldChar w:fldCharType="begin"/>
            </w:r>
            <w:r>
              <w:rPr>
                <w:rFonts w:hint="eastAsia" w:ascii="宋体" w:hAnsi="宋体" w:cs="宋体"/>
                <w:i w:val="0"/>
                <w:iCs w:val="0"/>
                <w:color w:val="auto"/>
                <w:kern w:val="2"/>
                <w:sz w:val="18"/>
                <w:szCs w:val="18"/>
                <w:u w:val="none"/>
                <w:lang w:val="en-US" w:eastAsia="zh-CN" w:bidi="ar"/>
              </w:rPr>
              <w:instrText xml:space="preserve"> = sum(F2:F19) \* MERGEFORMAT </w:instrText>
            </w:r>
            <w:r>
              <w:rPr>
                <w:rFonts w:hint="eastAsia" w:ascii="宋体" w:hAnsi="宋体" w:cs="宋体"/>
                <w:i w:val="0"/>
                <w:iCs w:val="0"/>
                <w:color w:val="auto"/>
                <w:kern w:val="2"/>
                <w:sz w:val="18"/>
                <w:szCs w:val="18"/>
                <w:u w:val="none"/>
                <w:lang w:val="en-US" w:eastAsia="zh-CN" w:bidi="ar"/>
              </w:rPr>
              <w:fldChar w:fldCharType="separate"/>
            </w:r>
            <w:r>
              <w:rPr>
                <w:rFonts w:hint="eastAsia" w:ascii="宋体" w:hAnsi="宋体" w:cs="宋体"/>
                <w:i w:val="0"/>
                <w:iCs w:val="0"/>
                <w:color w:val="auto"/>
                <w:kern w:val="2"/>
                <w:sz w:val="18"/>
                <w:szCs w:val="18"/>
                <w:u w:val="none"/>
                <w:lang w:val="en-US" w:eastAsia="zh-CN" w:bidi="ar"/>
              </w:rPr>
              <w:t>659</w:t>
            </w:r>
            <w:r>
              <w:rPr>
                <w:rFonts w:hint="eastAsia" w:ascii="宋体" w:hAnsi="宋体" w:cs="宋体"/>
                <w:i w:val="0"/>
                <w:iCs w:val="0"/>
                <w:color w:val="auto"/>
                <w:kern w:val="2"/>
                <w:sz w:val="18"/>
                <w:szCs w:val="18"/>
                <w:u w:val="none"/>
                <w:lang w:val="en-US" w:eastAsia="zh-CN" w:bidi="ar"/>
              </w:rPr>
              <w:fldChar w:fldCharType="end"/>
            </w:r>
          </w:p>
        </w:tc>
        <w:tc>
          <w:tcPr>
            <w:tcW w:w="624" w:type="dxa"/>
            <w:tcBorders>
              <w:top w:val="single" w:color="000000" w:sz="4" w:space="0"/>
              <w:left w:val="single" w:color="000000" w:sz="4" w:space="0"/>
              <w:bottom w:val="single" w:color="000000" w:sz="4" w:space="0"/>
              <w:right w:val="single" w:color="000000" w:sz="4" w:space="0"/>
            </w:tcBorders>
            <w:noWrap w:val="0"/>
            <w:vAlign w:val="center"/>
          </w:tcPr>
          <w:p w14:paraId="69E58964">
            <w:pPr>
              <w:keepNext w:val="0"/>
              <w:keepLines w:val="0"/>
              <w:widowControl/>
              <w:suppressLineNumbers w:val="0"/>
              <w:spacing w:line="240" w:lineRule="exact"/>
              <w:jc w:val="both"/>
              <w:textAlignment w:val="center"/>
              <w:rPr>
                <w:rFonts w:hint="eastAsia" w:ascii="宋体" w:hAnsi="宋体" w:cs="宋体"/>
                <w:i w:val="0"/>
                <w:iCs w:val="0"/>
                <w:color w:val="auto"/>
                <w:kern w:val="2"/>
                <w:sz w:val="18"/>
                <w:szCs w:val="18"/>
                <w:u w:val="none"/>
                <w:lang w:val="en-US" w:eastAsia="zh-CN" w:bidi="ar"/>
              </w:rPr>
            </w:pPr>
          </w:p>
        </w:tc>
        <w:tc>
          <w:tcPr>
            <w:tcW w:w="1512" w:type="dxa"/>
            <w:tcBorders>
              <w:top w:val="single" w:color="000000" w:sz="4" w:space="0"/>
              <w:left w:val="single" w:color="000000" w:sz="4" w:space="0"/>
              <w:bottom w:val="single" w:color="000000" w:sz="4" w:space="0"/>
              <w:right w:val="single" w:color="000000" w:sz="4" w:space="0"/>
            </w:tcBorders>
            <w:noWrap w:val="0"/>
            <w:vAlign w:val="center"/>
          </w:tcPr>
          <w:p w14:paraId="6BDC81AD">
            <w:pPr>
              <w:keepNext w:val="0"/>
              <w:keepLines w:val="0"/>
              <w:widowControl/>
              <w:suppressLineNumbers w:val="0"/>
              <w:spacing w:line="240" w:lineRule="exact"/>
              <w:jc w:val="both"/>
              <w:textAlignment w:val="center"/>
              <w:rPr>
                <w:rFonts w:hint="eastAsia" w:ascii="宋体" w:hAnsi="宋体" w:cs="宋体"/>
                <w:i w:val="0"/>
                <w:iCs w:val="0"/>
                <w:color w:val="auto"/>
                <w:kern w:val="2"/>
                <w:sz w:val="18"/>
                <w:szCs w:val="18"/>
                <w:u w:val="none"/>
                <w:lang w:val="en-US" w:eastAsia="zh-CN" w:bidi="ar"/>
              </w:rPr>
            </w:pPr>
          </w:p>
        </w:tc>
        <w:tc>
          <w:tcPr>
            <w:tcW w:w="1024" w:type="dxa"/>
            <w:tcBorders>
              <w:top w:val="single" w:color="000000" w:sz="4" w:space="0"/>
              <w:left w:val="single" w:color="000000" w:sz="4" w:space="0"/>
              <w:bottom w:val="single" w:color="000000" w:sz="4" w:space="0"/>
              <w:right w:val="single" w:color="000000" w:sz="4" w:space="0"/>
            </w:tcBorders>
            <w:noWrap w:val="0"/>
            <w:vAlign w:val="center"/>
          </w:tcPr>
          <w:p w14:paraId="716B5E48">
            <w:pPr>
              <w:keepNext w:val="0"/>
              <w:keepLines w:val="0"/>
              <w:widowControl/>
              <w:suppressLineNumbers w:val="0"/>
              <w:jc w:val="left"/>
              <w:textAlignment w:val="center"/>
              <w:rPr>
                <w:rFonts w:hint="eastAsia" w:ascii="宋体" w:hAnsi="宋体" w:cs="宋体"/>
                <w:i w:val="0"/>
                <w:iCs w:val="0"/>
                <w:color w:val="auto"/>
                <w:kern w:val="2"/>
                <w:sz w:val="18"/>
                <w:szCs w:val="18"/>
                <w:u w:val="none"/>
                <w:lang w:val="en-US" w:eastAsia="zh-CN" w:bidi="ar"/>
              </w:rPr>
            </w:pPr>
            <w:r>
              <w:rPr>
                <w:rFonts w:hint="eastAsia" w:ascii="宋体" w:hAnsi="宋体" w:cs="宋体"/>
                <w:i w:val="0"/>
                <w:iCs w:val="0"/>
                <w:color w:val="auto"/>
                <w:kern w:val="2"/>
                <w:sz w:val="18"/>
                <w:szCs w:val="18"/>
                <w:u w:val="none"/>
                <w:lang w:val="en-US" w:eastAsia="zh-CN" w:bidi="ar"/>
              </w:rPr>
              <w:fldChar w:fldCharType="begin"/>
            </w:r>
            <w:r>
              <w:rPr>
                <w:rFonts w:hint="eastAsia" w:ascii="宋体" w:hAnsi="宋体" w:cs="宋体"/>
                <w:i w:val="0"/>
                <w:iCs w:val="0"/>
                <w:color w:val="auto"/>
                <w:kern w:val="2"/>
                <w:sz w:val="18"/>
                <w:szCs w:val="18"/>
                <w:u w:val="none"/>
                <w:lang w:val="en-US" w:eastAsia="zh-CN" w:bidi="ar"/>
              </w:rPr>
              <w:instrText xml:space="preserve"> = sum(I2:I19) \* MERGEFORMAT </w:instrText>
            </w:r>
            <w:r>
              <w:rPr>
                <w:rFonts w:hint="eastAsia" w:ascii="宋体" w:hAnsi="宋体" w:cs="宋体"/>
                <w:i w:val="0"/>
                <w:iCs w:val="0"/>
                <w:color w:val="auto"/>
                <w:kern w:val="2"/>
                <w:sz w:val="18"/>
                <w:szCs w:val="18"/>
                <w:u w:val="none"/>
                <w:lang w:val="en-US" w:eastAsia="zh-CN" w:bidi="ar"/>
              </w:rPr>
              <w:fldChar w:fldCharType="separate"/>
            </w:r>
            <w:r>
              <w:rPr>
                <w:rFonts w:hint="eastAsia" w:ascii="宋体" w:hAnsi="宋体" w:cs="宋体"/>
                <w:i w:val="0"/>
                <w:iCs w:val="0"/>
                <w:color w:val="auto"/>
                <w:kern w:val="2"/>
                <w:sz w:val="18"/>
                <w:szCs w:val="18"/>
                <w:u w:val="none"/>
                <w:lang w:val="en-US" w:eastAsia="zh-CN" w:bidi="ar"/>
              </w:rPr>
              <w:t>7494760</w:t>
            </w:r>
            <w:r>
              <w:rPr>
                <w:rFonts w:hint="eastAsia" w:ascii="宋体" w:hAnsi="宋体" w:cs="宋体"/>
                <w:i w:val="0"/>
                <w:iCs w:val="0"/>
                <w:color w:val="auto"/>
                <w:kern w:val="2"/>
                <w:sz w:val="18"/>
                <w:szCs w:val="18"/>
                <w:u w:val="none"/>
                <w:lang w:val="en-US" w:eastAsia="zh-CN" w:bidi="ar"/>
              </w:rPr>
              <w:fldChar w:fldCharType="end"/>
            </w:r>
          </w:p>
        </w:tc>
      </w:tr>
    </w:tbl>
    <w:p w14:paraId="3F325A7A">
      <w:pPr>
        <w:spacing w:line="360" w:lineRule="auto"/>
        <w:jc w:val="both"/>
        <w:rPr>
          <w:rFonts w:hint="eastAsia" w:ascii="Arial" w:hAnsi="Arial" w:eastAsia="等线" w:cs="Arial"/>
          <w:sz w:val="22"/>
          <w:lang w:val="en-US" w:eastAsia="zh-CN"/>
        </w:rPr>
      </w:pPr>
    </w:p>
    <w:p w14:paraId="789F0576">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在广东省教育厅、广东省职业院校教师素质提高项目管理办公室的指导下，我校继续教育学院、各二级学院及联合申报单位通力配合、协同发力，规范推进各项培训项目实施，较为圆满地完成了本年度大部分师资培训任务。</w:t>
      </w:r>
    </w:p>
    <w:p w14:paraId="454D0C3E">
      <w:pPr>
        <w:spacing w:before="380" w:after="140" w:line="288" w:lineRule="auto"/>
        <w:ind w:left="0"/>
        <w:jc w:val="left"/>
        <w:outlineLvl w:val="0"/>
      </w:pPr>
      <w:bookmarkStart w:id="3" w:name="heading_3"/>
      <w:r>
        <w:rPr>
          <w:rFonts w:ascii="Arial" w:hAnsi="Arial" w:eastAsia="等线" w:cs="Arial"/>
          <w:b/>
          <w:sz w:val="36"/>
        </w:rPr>
        <w:t>二、绩效情况分析</w:t>
      </w:r>
      <w:bookmarkEnd w:id="3"/>
    </w:p>
    <w:p w14:paraId="44CB8F02">
      <w:pPr>
        <w:spacing w:before="320" w:after="120" w:line="288" w:lineRule="auto"/>
        <w:ind w:left="0"/>
        <w:jc w:val="left"/>
        <w:outlineLvl w:val="1"/>
      </w:pPr>
      <w:bookmarkStart w:id="4" w:name="heading_4"/>
      <w:r>
        <w:rPr>
          <w:rFonts w:ascii="Arial" w:hAnsi="Arial" w:eastAsia="等线" w:cs="Arial"/>
          <w:b/>
          <w:sz w:val="32"/>
        </w:rPr>
        <w:t>（一）资金投入情况分析</w:t>
      </w:r>
      <w:bookmarkEnd w:id="4"/>
    </w:p>
    <w:p w14:paraId="082AF749">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校严格遵循财政专项资金“专款专用、专款专账、全程管控”原则，坚守财政培训项目无盈余的核心要求，将中央下达的749.476万元专项资金全额用于职业院校教师素质提升培训相关支出，无闲置、挪用、截留资金等违规情况。</w:t>
      </w:r>
    </w:p>
    <w:p w14:paraId="1F367A1B">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投入管控方面，建立“多层级审批、多部门监管”机制，所有培训项目资金支出均严格按照层级审批流程执行，各项开支均符合经财务审批的预算标准及我校《对外职业师资管理办法》等相关规定。其中，人员经费发放需经项目负责人签字、学院领导审核盖章后，由继续教育学院、人力资源部、业务主管校级领导依次审核发放标准合规性，确认无误后提交学校财务处统一发放；办学经费报销由学校财务部门依据合作协议、合法有效发票据实审核支付，确保资金支出合规、透明。</w:t>
      </w:r>
    </w:p>
    <w:p w14:paraId="343750B1">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资金执行进度方面，截至2026年1月底，专项资金累计支出681.449万元，结余资金68.027万元，资金支出率为90.9%。结余资金主要系部分培训项目尚未完成最终报销销账，并非资金闲置。</w:t>
      </w:r>
    </w:p>
    <w:p w14:paraId="2A1E66AF">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结余资金处置计划：2025年国培项目未支出的结余资金，将严格按照培训项目预算，持续推进相关报销销账工作；若部分项目办班成本已全部支出完毕后仍有结余，我校将按规定申请结余资金盘活结转，全部用于2025年国培项目后续收尾工作及补充培训相关支出，确保在不改变培训任务、不降低培训标准、不调整绩效指标的前提下，最大限度提高资金使用率，力争实现资金支出率100%。</w:t>
      </w:r>
    </w:p>
    <w:p w14:paraId="326815B9">
      <w:pPr>
        <w:spacing w:before="320" w:after="120" w:line="288" w:lineRule="auto"/>
        <w:ind w:left="0"/>
        <w:jc w:val="left"/>
        <w:outlineLvl w:val="1"/>
      </w:pPr>
      <w:bookmarkStart w:id="5" w:name="heading_5"/>
      <w:r>
        <w:rPr>
          <w:rFonts w:ascii="Arial" w:hAnsi="Arial" w:eastAsia="等线" w:cs="Arial"/>
          <w:b/>
          <w:sz w:val="32"/>
        </w:rPr>
        <w:t>（二）资金管理情况分析</w:t>
      </w:r>
      <w:bookmarkEnd w:id="5"/>
    </w:p>
    <w:p w14:paraId="752EC42B">
      <w:pPr>
        <w:spacing w:before="300" w:after="120" w:line="288" w:lineRule="auto"/>
        <w:ind w:left="0"/>
        <w:jc w:val="left"/>
        <w:outlineLvl w:val="2"/>
      </w:pPr>
      <w:bookmarkStart w:id="6" w:name="heading_6"/>
      <w:r>
        <w:rPr>
          <w:rFonts w:ascii="Arial" w:hAnsi="Arial" w:eastAsia="等线" w:cs="Arial"/>
          <w:b/>
          <w:sz w:val="30"/>
        </w:rPr>
        <w:t>1. 资金分配与下达（拨付）</w:t>
      </w:r>
      <w:bookmarkEnd w:id="6"/>
    </w:p>
    <w:p w14:paraId="2C9226C4">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广东省财政厅《关于告知2025年现代职业教育质量提升计划资金预算编列情况的函》（粤财科教函〔2024〕20号）文件要求，中央财政明确下达我校749.476万元专项资金，专项用于职业院校教师素质提升计划。校内接到资金批复后，第一时间完成资金预算分解，结合18期培训项目的规模、时长、内容难度等因素，科学核定每个项目的批复金额，明确资金拨付时限和流程，确保资金及时足额到位，保障培训项目顺利开班。</w:t>
      </w:r>
    </w:p>
    <w:p w14:paraId="009DFA31">
      <w:pPr>
        <w:spacing w:before="300" w:after="120" w:line="288" w:lineRule="auto"/>
        <w:ind w:left="0"/>
        <w:jc w:val="left"/>
        <w:outlineLvl w:val="2"/>
      </w:pPr>
      <w:bookmarkStart w:id="7" w:name="heading_7"/>
      <w:r>
        <w:rPr>
          <w:rFonts w:ascii="Arial" w:hAnsi="Arial" w:eastAsia="等线" w:cs="Arial"/>
          <w:b/>
          <w:sz w:val="30"/>
        </w:rPr>
        <w:t>2. 资金使用</w:t>
      </w:r>
      <w:bookmarkEnd w:id="7"/>
    </w:p>
    <w:p w14:paraId="4E7C7316">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专项资金使用严格遵循“专款专用、合规高效”原则，主要用于培训师资课酬、学员食宿补贴、培训资料印制、场地租赁、设备购置、校外实践合作等与培训直接相关的支出，无超范围、超标准支出情况。截至2026年1月底，已支出专项资金681.449万元，支出率90.9%，资金使用及时、规范，大部分资金已落实到具体培训项目，有效保障了17期培训班的顺利实施。</w:t>
      </w:r>
    </w:p>
    <w:p w14:paraId="33590556">
      <w:pPr>
        <w:spacing w:before="300" w:after="120" w:line="288" w:lineRule="auto"/>
        <w:ind w:left="0"/>
        <w:jc w:val="left"/>
        <w:outlineLvl w:val="2"/>
      </w:pPr>
      <w:bookmarkStart w:id="8" w:name="heading_8"/>
      <w:r>
        <w:rPr>
          <w:rFonts w:ascii="Arial" w:hAnsi="Arial" w:eastAsia="等线" w:cs="Arial"/>
          <w:b/>
          <w:sz w:val="30"/>
        </w:rPr>
        <w:t>3. 执行情况</w:t>
      </w:r>
      <w:bookmarkEnd w:id="8"/>
    </w:p>
    <w:p w14:paraId="36C90A9E">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校本年度计划开展国培项目18期、培训教师645人；实际开展培训17期、培训教师659人，培训班完成率94.44%，参训率102.17%，超额完成培训人数目标，未完成的1期培训班（茂名地区校地对接项目）具体情况及原因详见本报告第三部分。整体来看，我校在培训项目执行过程中，组织有序、推进有力，能够严格按照既定计划开展培训活动，超额完成参训人数目标，体现了良好的执行能力。</w:t>
      </w:r>
    </w:p>
    <w:p w14:paraId="19F6A2AE">
      <w:pPr>
        <w:spacing w:before="300" w:after="120" w:line="288" w:lineRule="auto"/>
        <w:ind w:left="0"/>
        <w:jc w:val="left"/>
        <w:outlineLvl w:val="2"/>
      </w:pPr>
      <w:bookmarkStart w:id="9" w:name="heading_9"/>
      <w:r>
        <w:rPr>
          <w:rFonts w:ascii="Arial" w:hAnsi="Arial" w:eastAsia="等线" w:cs="Arial"/>
          <w:b/>
          <w:sz w:val="30"/>
        </w:rPr>
        <w:t>4. 预算绩效管理</w:t>
      </w:r>
      <w:bookmarkEnd w:id="9"/>
    </w:p>
    <w:p w14:paraId="2DAC628B">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校高度重视预算绩效管理工作，将绩效理念贯穿于资金使用、项目实施全过程。一是事前绩效管控，在项目申报阶段，结合培训需求科学编制预算，明确绩效目标，确保预算编制与绩效目标高度匹配；二是事中绩效监控，建立绩效动态监控机制，定期对各培训项目的预算执行进度、绩效目标完成情况进行排查，及时发现并解决预算执行过程中存在的问题；三是事后绩效评价，培训项目结束后，逐一对照绩效目标开展自查自评，重点分析培训班完成率、参训率、学员满意度等指标完成情况，对超额完成的部分进行全面评估，总结经验做法，优化后续培训安排，确保资金使用效益最大化。同时，针对资金支出率尚未达到100%的问题，已制定专项推进计划，加快结余资金报销销账进度。</w:t>
      </w:r>
    </w:p>
    <w:p w14:paraId="1A4C22CA">
      <w:pPr>
        <w:spacing w:before="300" w:after="120" w:line="288" w:lineRule="auto"/>
        <w:ind w:left="0"/>
        <w:jc w:val="left"/>
        <w:outlineLvl w:val="2"/>
      </w:pPr>
      <w:bookmarkStart w:id="10" w:name="heading_10"/>
      <w:r>
        <w:rPr>
          <w:rFonts w:ascii="Arial" w:hAnsi="Arial" w:eastAsia="等线" w:cs="Arial"/>
          <w:b/>
          <w:sz w:val="30"/>
        </w:rPr>
        <w:t>5. 支出责任履行</w:t>
      </w:r>
      <w:bookmarkEnd w:id="10"/>
    </w:p>
    <w:p w14:paraId="45A1EEBA">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校切实履行专项资金支出主体责任，成立专项资金管理工作小组，明确财务处、继续教育学院、二级学院的支出责任，层层压实责任、层层传导压力。财务处负责资金审核、拨付和监管，确保资金支出合规；继续教育学院负责培训项目实施和资金使用统筹，确保资金按预算落实到具体项目；各二级学院负责具体培训环节的资金使用，确保资金使用贴合培训需求。从执行数据来看，我校已使用90.9%的专项资金用于开展培训活动，切实履行了资金使用主体责任；针对剩余10%的结余资金，已明确责任分工和推进时限，确保严格按照规定使用完毕，全面履行支出责任。</w:t>
      </w:r>
    </w:p>
    <w:p w14:paraId="2CE00F81">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2025年职业院校素质提高计划国家级培训项目实施情况简表：</w:t>
      </w:r>
    </w:p>
    <w:tbl>
      <w:tblPr>
        <w:tblStyle w:val="5"/>
        <w:tblW w:w="5464" w:type="pct"/>
        <w:jc w:val="center"/>
        <w:tblLayout w:type="fixed"/>
        <w:tblCellMar>
          <w:top w:w="0" w:type="dxa"/>
          <w:left w:w="108" w:type="dxa"/>
          <w:bottom w:w="0" w:type="dxa"/>
          <w:right w:w="108" w:type="dxa"/>
        </w:tblCellMar>
      </w:tblPr>
      <w:tblGrid>
        <w:gridCol w:w="405"/>
        <w:gridCol w:w="1594"/>
        <w:gridCol w:w="630"/>
        <w:gridCol w:w="508"/>
        <w:gridCol w:w="823"/>
        <w:gridCol w:w="433"/>
        <w:gridCol w:w="786"/>
        <w:gridCol w:w="1125"/>
        <w:gridCol w:w="1125"/>
        <w:gridCol w:w="1037"/>
        <w:gridCol w:w="846"/>
      </w:tblGrid>
      <w:tr w14:paraId="5B17CC3D">
        <w:tblPrEx>
          <w:tblCellMar>
            <w:top w:w="0" w:type="dxa"/>
            <w:left w:w="108" w:type="dxa"/>
            <w:bottom w:w="0" w:type="dxa"/>
            <w:right w:w="108" w:type="dxa"/>
          </w:tblCellMar>
        </w:tblPrEx>
        <w:trPr>
          <w:trHeight w:val="679" w:hRule="atLeast"/>
          <w:jc w:val="center"/>
        </w:trPr>
        <w:tc>
          <w:tcPr>
            <w:tcW w:w="217" w:type="pct"/>
            <w:tcBorders>
              <w:top w:val="single" w:color="000000" w:sz="4" w:space="0"/>
              <w:left w:val="single" w:color="000000" w:sz="4" w:space="0"/>
              <w:bottom w:val="single" w:color="000000" w:sz="4" w:space="0"/>
              <w:right w:val="single" w:color="000000" w:sz="4" w:space="0"/>
            </w:tcBorders>
            <w:noWrap w:val="0"/>
            <w:vAlign w:val="center"/>
          </w:tcPr>
          <w:p w14:paraId="3CBA79B2">
            <w:pPr>
              <w:widowControl/>
              <w:jc w:val="center"/>
              <w:textAlignment w:val="center"/>
              <w:rPr>
                <w:rFonts w:ascii="宋体" w:hAnsi="宋体" w:eastAsia="宋体" w:cs="宋体"/>
                <w:b/>
                <w:bCs/>
                <w:color w:val="auto"/>
                <w:sz w:val="18"/>
                <w:szCs w:val="18"/>
              </w:rPr>
            </w:pPr>
            <w:bookmarkStart w:id="11" w:name="OLE_LINK2"/>
            <w:r>
              <w:rPr>
                <w:rFonts w:hint="eastAsia" w:ascii="宋体" w:hAnsi="宋体" w:eastAsia="宋体" w:cs="宋体"/>
                <w:b/>
                <w:bCs/>
                <w:color w:val="auto"/>
                <w:kern w:val="0"/>
                <w:sz w:val="18"/>
                <w:szCs w:val="18"/>
              </w:rPr>
              <w:t>序号</w:t>
            </w:r>
          </w:p>
        </w:tc>
        <w:tc>
          <w:tcPr>
            <w:tcW w:w="855" w:type="pct"/>
            <w:tcBorders>
              <w:top w:val="single" w:color="000000" w:sz="4" w:space="0"/>
              <w:left w:val="single" w:color="000000" w:sz="4" w:space="0"/>
              <w:bottom w:val="single" w:color="000000" w:sz="4" w:space="0"/>
              <w:right w:val="single" w:color="000000" w:sz="4" w:space="0"/>
            </w:tcBorders>
            <w:noWrap w:val="0"/>
            <w:vAlign w:val="center"/>
          </w:tcPr>
          <w:p w14:paraId="23C7A84D">
            <w:pPr>
              <w:widowControl/>
              <w:jc w:val="center"/>
              <w:textAlignment w:val="center"/>
              <w:rPr>
                <w:rFonts w:ascii="宋体" w:hAnsi="宋体" w:eastAsia="宋体" w:cs="宋体"/>
                <w:b/>
                <w:bCs/>
                <w:color w:val="auto"/>
                <w:sz w:val="18"/>
                <w:szCs w:val="18"/>
              </w:rPr>
            </w:pPr>
            <w:r>
              <w:rPr>
                <w:rFonts w:hint="eastAsia" w:ascii="宋体" w:hAnsi="宋体" w:eastAsia="宋体" w:cs="宋体"/>
                <w:b/>
                <w:bCs/>
                <w:color w:val="auto"/>
                <w:kern w:val="0"/>
                <w:sz w:val="18"/>
                <w:szCs w:val="18"/>
              </w:rPr>
              <w:t>项目名称</w:t>
            </w:r>
          </w:p>
        </w:tc>
        <w:tc>
          <w:tcPr>
            <w:tcW w:w="338" w:type="pct"/>
            <w:tcBorders>
              <w:top w:val="single" w:color="000000" w:sz="4" w:space="0"/>
              <w:left w:val="single" w:color="000000" w:sz="4" w:space="0"/>
              <w:bottom w:val="single" w:color="000000" w:sz="4" w:space="0"/>
              <w:right w:val="single" w:color="000000" w:sz="4" w:space="0"/>
            </w:tcBorders>
            <w:noWrap w:val="0"/>
            <w:vAlign w:val="center"/>
          </w:tcPr>
          <w:p w14:paraId="56587897">
            <w:pPr>
              <w:widowControl/>
              <w:jc w:val="center"/>
              <w:textAlignment w:val="center"/>
              <w:rPr>
                <w:rFonts w:ascii="宋体" w:hAnsi="宋体" w:eastAsia="宋体" w:cs="宋体"/>
                <w:b/>
                <w:bCs/>
                <w:color w:val="auto"/>
                <w:sz w:val="18"/>
                <w:szCs w:val="18"/>
              </w:rPr>
            </w:pPr>
            <w:r>
              <w:rPr>
                <w:rFonts w:hint="eastAsia" w:ascii="宋体" w:hAnsi="宋体" w:eastAsia="宋体" w:cs="宋体"/>
                <w:b/>
                <w:bCs/>
                <w:color w:val="auto"/>
                <w:kern w:val="0"/>
                <w:sz w:val="18"/>
                <w:szCs w:val="18"/>
              </w:rPr>
              <w:t>计划人数</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3EF82908">
            <w:pPr>
              <w:widowControl/>
              <w:jc w:val="center"/>
              <w:textAlignment w:val="center"/>
              <w:rPr>
                <w:rFonts w:ascii="宋体" w:hAnsi="宋体" w:eastAsia="宋体" w:cs="宋体"/>
                <w:b/>
                <w:bCs/>
                <w:color w:val="auto"/>
                <w:sz w:val="18"/>
                <w:szCs w:val="18"/>
              </w:rPr>
            </w:pPr>
            <w:r>
              <w:rPr>
                <w:rFonts w:hint="eastAsia" w:ascii="宋体" w:hAnsi="宋体" w:eastAsia="宋体" w:cs="宋体"/>
                <w:b/>
                <w:bCs/>
                <w:color w:val="auto"/>
                <w:kern w:val="0"/>
                <w:sz w:val="18"/>
                <w:szCs w:val="18"/>
              </w:rPr>
              <w:t>实际人数</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0943352F">
            <w:pPr>
              <w:widowControl/>
              <w:jc w:val="center"/>
              <w:textAlignment w:val="center"/>
              <w:rPr>
                <w:rFonts w:ascii="宋体" w:hAnsi="宋体" w:eastAsia="宋体" w:cs="宋体"/>
                <w:b/>
                <w:bCs/>
                <w:color w:val="auto"/>
                <w:sz w:val="18"/>
                <w:szCs w:val="18"/>
              </w:rPr>
            </w:pPr>
            <w:r>
              <w:rPr>
                <w:rFonts w:hint="eastAsia" w:ascii="宋体" w:hAnsi="宋体" w:eastAsia="宋体" w:cs="宋体"/>
                <w:b/>
                <w:bCs/>
                <w:color w:val="auto"/>
                <w:kern w:val="0"/>
                <w:sz w:val="18"/>
                <w:szCs w:val="18"/>
              </w:rPr>
              <w:t>参训率</w:t>
            </w:r>
          </w:p>
        </w:tc>
        <w:tc>
          <w:tcPr>
            <w:tcW w:w="232" w:type="pct"/>
            <w:tcBorders>
              <w:top w:val="single" w:color="000000" w:sz="4" w:space="0"/>
              <w:left w:val="single" w:color="000000" w:sz="4" w:space="0"/>
              <w:bottom w:val="single" w:color="000000" w:sz="4" w:space="0"/>
              <w:right w:val="single" w:color="000000" w:sz="4" w:space="0"/>
            </w:tcBorders>
            <w:noWrap w:val="0"/>
            <w:vAlign w:val="center"/>
          </w:tcPr>
          <w:p w14:paraId="00CBBE84">
            <w:pPr>
              <w:widowControl/>
              <w:jc w:val="center"/>
              <w:textAlignment w:val="center"/>
              <w:rPr>
                <w:rFonts w:ascii="宋体" w:hAnsi="宋体" w:eastAsia="宋体" w:cs="宋体"/>
                <w:b/>
                <w:bCs/>
                <w:color w:val="auto"/>
                <w:sz w:val="18"/>
                <w:szCs w:val="18"/>
              </w:rPr>
            </w:pPr>
            <w:r>
              <w:rPr>
                <w:rFonts w:hint="eastAsia" w:ascii="宋体" w:hAnsi="宋体" w:eastAsia="宋体" w:cs="宋体"/>
                <w:b/>
                <w:bCs/>
                <w:color w:val="auto"/>
                <w:kern w:val="0"/>
                <w:sz w:val="18"/>
                <w:szCs w:val="18"/>
              </w:rPr>
              <w:t>结业人数</w:t>
            </w:r>
          </w:p>
        </w:tc>
        <w:tc>
          <w:tcPr>
            <w:tcW w:w="422" w:type="pct"/>
            <w:tcBorders>
              <w:top w:val="single" w:color="000000" w:sz="4" w:space="0"/>
              <w:left w:val="single" w:color="000000" w:sz="4" w:space="0"/>
              <w:bottom w:val="single" w:color="000000" w:sz="4" w:space="0"/>
              <w:right w:val="single" w:color="000000" w:sz="4" w:space="0"/>
            </w:tcBorders>
            <w:noWrap w:val="0"/>
            <w:vAlign w:val="center"/>
          </w:tcPr>
          <w:p w14:paraId="275B4711">
            <w:pPr>
              <w:widowControl/>
              <w:jc w:val="center"/>
              <w:textAlignment w:val="center"/>
              <w:rPr>
                <w:rFonts w:ascii="宋体" w:hAnsi="宋体" w:eastAsia="宋体" w:cs="宋体"/>
                <w:b/>
                <w:bCs/>
                <w:color w:val="auto"/>
                <w:sz w:val="18"/>
                <w:szCs w:val="18"/>
                <w:highlight w:val="none"/>
              </w:rPr>
            </w:pPr>
            <w:r>
              <w:rPr>
                <w:rFonts w:hint="eastAsia" w:ascii="宋体" w:hAnsi="宋体" w:eastAsia="宋体" w:cs="宋体"/>
                <w:b/>
                <w:bCs/>
                <w:color w:val="auto"/>
                <w:kern w:val="0"/>
                <w:sz w:val="18"/>
                <w:szCs w:val="18"/>
                <w:highlight w:val="none"/>
              </w:rPr>
              <w:t>满意率</w:t>
            </w:r>
          </w:p>
        </w:tc>
        <w:tc>
          <w:tcPr>
            <w:tcW w:w="604" w:type="pct"/>
            <w:tcBorders>
              <w:top w:val="single" w:color="000000" w:sz="4" w:space="0"/>
              <w:left w:val="single" w:color="000000" w:sz="4" w:space="0"/>
              <w:bottom w:val="single" w:color="000000" w:sz="4" w:space="0"/>
              <w:right w:val="single" w:color="000000" w:sz="4" w:space="0"/>
            </w:tcBorders>
            <w:noWrap w:val="0"/>
            <w:vAlign w:val="center"/>
          </w:tcPr>
          <w:p w14:paraId="57C63A91">
            <w:pPr>
              <w:widowControl/>
              <w:jc w:val="center"/>
              <w:textAlignment w:val="center"/>
              <w:rPr>
                <w:rFonts w:ascii="宋体" w:hAnsi="宋体" w:eastAsia="宋体" w:cs="宋体"/>
                <w:b/>
                <w:bCs/>
                <w:color w:val="auto"/>
                <w:sz w:val="18"/>
                <w:szCs w:val="18"/>
                <w:highlight w:val="none"/>
              </w:rPr>
            </w:pPr>
            <w:r>
              <w:rPr>
                <w:rFonts w:hint="eastAsia" w:ascii="宋体" w:hAnsi="宋体" w:eastAsia="宋体" w:cs="宋体"/>
                <w:b/>
                <w:bCs/>
                <w:color w:val="auto"/>
                <w:kern w:val="0"/>
                <w:sz w:val="18"/>
                <w:szCs w:val="18"/>
                <w:highlight w:val="none"/>
              </w:rPr>
              <w:t>项目批复预算（元）</w:t>
            </w:r>
          </w:p>
        </w:tc>
        <w:tc>
          <w:tcPr>
            <w:tcW w:w="604" w:type="pct"/>
            <w:tcBorders>
              <w:top w:val="single" w:color="000000" w:sz="4" w:space="0"/>
              <w:left w:val="single" w:color="000000" w:sz="4" w:space="0"/>
              <w:bottom w:val="single" w:color="000000" w:sz="4" w:space="0"/>
              <w:right w:val="single" w:color="000000" w:sz="4" w:space="0"/>
            </w:tcBorders>
            <w:noWrap w:val="0"/>
            <w:vAlign w:val="center"/>
          </w:tcPr>
          <w:p w14:paraId="4CFAD1A2">
            <w:pPr>
              <w:widowControl/>
              <w:jc w:val="center"/>
              <w:textAlignment w:val="center"/>
              <w:rPr>
                <w:rFonts w:ascii="宋体" w:hAnsi="宋体" w:eastAsia="宋体" w:cs="宋体"/>
                <w:b/>
                <w:bCs/>
                <w:color w:val="auto"/>
                <w:sz w:val="18"/>
                <w:szCs w:val="18"/>
                <w:highlight w:val="none"/>
              </w:rPr>
            </w:pPr>
            <w:r>
              <w:rPr>
                <w:rFonts w:hint="eastAsia" w:ascii="宋体" w:hAnsi="宋体" w:eastAsia="宋体" w:cs="宋体"/>
                <w:b/>
                <w:bCs/>
                <w:color w:val="auto"/>
                <w:kern w:val="0"/>
                <w:sz w:val="18"/>
                <w:szCs w:val="18"/>
                <w:highlight w:val="none"/>
              </w:rPr>
              <w:t>项目实际支出金额（元）</w:t>
            </w:r>
          </w:p>
        </w:tc>
        <w:tc>
          <w:tcPr>
            <w:tcW w:w="556" w:type="pct"/>
            <w:tcBorders>
              <w:top w:val="single" w:color="000000" w:sz="4" w:space="0"/>
              <w:left w:val="single" w:color="000000" w:sz="4" w:space="0"/>
              <w:bottom w:val="single" w:color="000000" w:sz="4" w:space="0"/>
              <w:right w:val="single" w:color="000000" w:sz="4" w:space="0"/>
            </w:tcBorders>
            <w:noWrap w:val="0"/>
            <w:vAlign w:val="center"/>
          </w:tcPr>
          <w:p w14:paraId="34BA192A">
            <w:pPr>
              <w:widowControl/>
              <w:jc w:val="center"/>
              <w:textAlignment w:val="center"/>
              <w:rPr>
                <w:rFonts w:ascii="宋体" w:hAnsi="宋体" w:eastAsia="宋体" w:cs="宋体"/>
                <w:b/>
                <w:bCs/>
                <w:color w:val="auto"/>
                <w:sz w:val="18"/>
                <w:szCs w:val="18"/>
                <w:highlight w:val="none"/>
              </w:rPr>
            </w:pPr>
            <w:r>
              <w:rPr>
                <w:rFonts w:hint="eastAsia" w:ascii="宋体" w:hAnsi="宋体" w:eastAsia="宋体" w:cs="宋体"/>
                <w:b/>
                <w:bCs/>
                <w:color w:val="auto"/>
                <w:kern w:val="0"/>
                <w:sz w:val="18"/>
                <w:szCs w:val="18"/>
                <w:highlight w:val="none"/>
              </w:rPr>
              <w:t>项目余额（元）</w:t>
            </w:r>
          </w:p>
        </w:tc>
        <w:tc>
          <w:tcPr>
            <w:tcW w:w="454" w:type="pct"/>
            <w:tcBorders>
              <w:top w:val="single" w:color="000000" w:sz="4" w:space="0"/>
              <w:left w:val="single" w:color="000000" w:sz="4" w:space="0"/>
              <w:bottom w:val="single" w:color="000000" w:sz="4" w:space="0"/>
              <w:right w:val="single" w:color="000000" w:sz="4" w:space="0"/>
            </w:tcBorders>
            <w:noWrap w:val="0"/>
            <w:vAlign w:val="center"/>
          </w:tcPr>
          <w:p w14:paraId="6917A204">
            <w:pPr>
              <w:widowControl/>
              <w:jc w:val="center"/>
              <w:textAlignment w:val="center"/>
              <w:rPr>
                <w:rFonts w:ascii="宋体" w:hAnsi="宋体" w:eastAsia="宋体" w:cs="宋体"/>
                <w:b/>
                <w:bCs/>
                <w:color w:val="auto"/>
                <w:sz w:val="18"/>
                <w:szCs w:val="18"/>
                <w:highlight w:val="none"/>
              </w:rPr>
            </w:pPr>
            <w:r>
              <w:rPr>
                <w:rFonts w:hint="eastAsia" w:ascii="宋体" w:hAnsi="宋体" w:eastAsia="宋体" w:cs="宋体"/>
                <w:b/>
                <w:bCs/>
                <w:color w:val="auto"/>
                <w:kern w:val="0"/>
                <w:sz w:val="18"/>
                <w:szCs w:val="18"/>
                <w:highlight w:val="none"/>
              </w:rPr>
              <w:t>资金使用率</w:t>
            </w:r>
          </w:p>
        </w:tc>
      </w:tr>
      <w:tr w14:paraId="366D43C7">
        <w:tblPrEx>
          <w:tblCellMar>
            <w:top w:w="0" w:type="dxa"/>
            <w:left w:w="108" w:type="dxa"/>
            <w:bottom w:w="0" w:type="dxa"/>
            <w:right w:w="108" w:type="dxa"/>
          </w:tblCellMar>
        </w:tblPrEx>
        <w:trPr>
          <w:trHeight w:val="600" w:hRule="atLeast"/>
          <w:jc w:val="center"/>
        </w:trPr>
        <w:tc>
          <w:tcPr>
            <w:tcW w:w="217" w:type="pct"/>
            <w:tcBorders>
              <w:top w:val="single" w:color="000000" w:sz="4" w:space="0"/>
              <w:left w:val="single" w:color="000000" w:sz="4" w:space="0"/>
              <w:bottom w:val="single" w:color="000000" w:sz="4" w:space="0"/>
              <w:right w:val="single" w:color="000000" w:sz="4" w:space="0"/>
            </w:tcBorders>
            <w:noWrap w:val="0"/>
            <w:vAlign w:val="center"/>
          </w:tcPr>
          <w:p w14:paraId="4C060FE3">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18"/>
                <w:szCs w:val="18"/>
              </w:rPr>
              <w:t>1</w:t>
            </w:r>
          </w:p>
        </w:tc>
        <w:tc>
          <w:tcPr>
            <w:tcW w:w="855" w:type="pct"/>
            <w:tcBorders>
              <w:top w:val="single" w:color="000000" w:sz="4" w:space="0"/>
              <w:left w:val="single" w:color="000000" w:sz="4" w:space="0"/>
              <w:bottom w:val="single" w:color="000000" w:sz="4" w:space="0"/>
              <w:right w:val="single" w:color="000000" w:sz="4" w:space="0"/>
            </w:tcBorders>
            <w:noWrap w:val="0"/>
            <w:vAlign w:val="center"/>
          </w:tcPr>
          <w:p w14:paraId="07E55140">
            <w:pPr>
              <w:keepNext w:val="0"/>
              <w:keepLines w:val="0"/>
              <w:widowControl/>
              <w:suppressLineNumbers w:val="0"/>
              <w:jc w:val="left"/>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25年中职汽车专业群教师课程实施能力提升</w:t>
            </w:r>
          </w:p>
        </w:tc>
        <w:tc>
          <w:tcPr>
            <w:tcW w:w="338" w:type="pct"/>
            <w:tcBorders>
              <w:top w:val="single" w:color="000000" w:sz="4" w:space="0"/>
              <w:left w:val="single" w:color="000000" w:sz="4" w:space="0"/>
              <w:bottom w:val="single" w:color="000000" w:sz="4" w:space="0"/>
              <w:right w:val="single" w:color="000000" w:sz="4" w:space="0"/>
            </w:tcBorders>
            <w:noWrap/>
            <w:vAlign w:val="center"/>
          </w:tcPr>
          <w:p w14:paraId="40DAC819">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40</w:t>
            </w:r>
          </w:p>
        </w:tc>
        <w:tc>
          <w:tcPr>
            <w:tcW w:w="272" w:type="pct"/>
            <w:tcBorders>
              <w:top w:val="single" w:color="000000" w:sz="4" w:space="0"/>
              <w:left w:val="single" w:color="000000" w:sz="4" w:space="0"/>
              <w:bottom w:val="single" w:color="000000" w:sz="4" w:space="0"/>
              <w:right w:val="single" w:color="000000" w:sz="4" w:space="0"/>
            </w:tcBorders>
            <w:noWrap/>
            <w:vAlign w:val="center"/>
          </w:tcPr>
          <w:p w14:paraId="7AB277D1">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40</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074A2EEC">
            <w:pPr>
              <w:keepNext w:val="0"/>
              <w:keepLines w:val="0"/>
              <w:widowControl/>
              <w:suppressLineNumbers w:val="0"/>
              <w:jc w:val="center"/>
              <w:textAlignment w:val="center"/>
              <w:rPr>
                <w:rFonts w:hint="eastAsia" w:ascii="宋体" w:hAnsi="宋体" w:eastAsia="宋体" w:cs="宋体"/>
                <w:color w:val="auto"/>
                <w:sz w:val="18"/>
                <w:szCs w:val="18"/>
                <w:lang w:val="en-US" w:eastAsia="zh-CN"/>
              </w:rPr>
            </w:pPr>
            <w:r>
              <w:rPr>
                <w:rFonts w:hint="eastAsia" w:ascii="宋体" w:hAnsi="宋体" w:eastAsia="宋体" w:cs="宋体"/>
                <w:i w:val="0"/>
                <w:iCs w:val="0"/>
                <w:color w:val="000000"/>
                <w:kern w:val="0"/>
                <w:sz w:val="18"/>
                <w:szCs w:val="18"/>
                <w:u w:val="none"/>
                <w:lang w:val="en-US" w:eastAsia="zh-CN" w:bidi="ar"/>
              </w:rPr>
              <w:t>100.00%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52E28">
            <w:pPr>
              <w:keepNext w:val="0"/>
              <w:keepLines w:val="0"/>
              <w:widowControl/>
              <w:suppressLineNumbers w:val="0"/>
              <w:jc w:val="center"/>
              <w:textAlignment w:val="center"/>
              <w:rPr>
                <w:rFonts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40</w:t>
            </w:r>
          </w:p>
        </w:tc>
        <w:tc>
          <w:tcPr>
            <w:tcW w:w="422" w:type="pct"/>
            <w:tcBorders>
              <w:top w:val="single" w:color="000000" w:sz="4" w:space="0"/>
              <w:left w:val="single" w:color="000000" w:sz="4" w:space="0"/>
              <w:bottom w:val="single" w:color="000000" w:sz="4" w:space="0"/>
              <w:right w:val="single" w:color="000000" w:sz="4" w:space="0"/>
            </w:tcBorders>
            <w:noWrap w:val="0"/>
            <w:vAlign w:val="center"/>
          </w:tcPr>
          <w:p w14:paraId="14B08315">
            <w:pPr>
              <w:keepNext w:val="0"/>
              <w:keepLines w:val="0"/>
              <w:widowControl/>
              <w:suppressLineNumbers w:val="0"/>
              <w:jc w:val="center"/>
              <w:textAlignment w:val="bottom"/>
              <w:rPr>
                <w:rFonts w:hint="eastAsia" w:ascii="宋体" w:hAnsi="宋体" w:eastAsia="宋体" w:cs="宋体"/>
                <w:color w:val="auto"/>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98.65%</w:t>
            </w:r>
          </w:p>
        </w:tc>
        <w:tc>
          <w:tcPr>
            <w:tcW w:w="1125" w:type="dxa"/>
            <w:tcBorders>
              <w:top w:val="single" w:color="000000" w:sz="4" w:space="0"/>
              <w:left w:val="single" w:color="000000" w:sz="4" w:space="0"/>
              <w:bottom w:val="single" w:color="auto" w:sz="4" w:space="0"/>
              <w:right w:val="single" w:color="000000" w:sz="4" w:space="0"/>
            </w:tcBorders>
            <w:noWrap/>
            <w:vAlign w:val="center"/>
          </w:tcPr>
          <w:p w14:paraId="7A0594B2">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308,000.00</w:t>
            </w:r>
          </w:p>
        </w:tc>
        <w:tc>
          <w:tcPr>
            <w:tcW w:w="1125" w:type="dxa"/>
            <w:tcBorders>
              <w:top w:val="nil"/>
              <w:left w:val="nil"/>
              <w:bottom w:val="single" w:color="auto" w:sz="4" w:space="0"/>
              <w:right w:val="nil"/>
            </w:tcBorders>
            <w:noWrap/>
            <w:vAlign w:val="center"/>
          </w:tcPr>
          <w:p w14:paraId="0B0F7B13">
            <w:pPr>
              <w:keepNext w:val="0"/>
              <w:keepLines w:val="0"/>
              <w:widowControl/>
              <w:suppressLineNumbers w:val="0"/>
              <w:jc w:val="center"/>
              <w:textAlignment w:val="center"/>
              <w:rPr>
                <w:rFonts w:hint="eastAsia" w:ascii="宋体" w:hAnsi="宋体" w:eastAsia="宋体" w:cs="宋体"/>
                <w:color w:val="auto"/>
                <w:sz w:val="18"/>
                <w:szCs w:val="18"/>
                <w:lang w:bidi="ar"/>
              </w:rPr>
            </w:pPr>
            <w:r>
              <w:rPr>
                <w:rFonts w:hint="eastAsia" w:ascii="宋体" w:hAnsi="宋体" w:eastAsia="宋体" w:cs="宋体"/>
                <w:i w:val="0"/>
                <w:iCs w:val="0"/>
                <w:color w:val="000000"/>
                <w:kern w:val="0"/>
                <w:sz w:val="18"/>
                <w:szCs w:val="18"/>
                <w:u w:val="none"/>
                <w:lang w:val="en-US" w:eastAsia="zh-CN" w:bidi="ar"/>
              </w:rPr>
              <w:t>305,616.86</w:t>
            </w:r>
          </w:p>
        </w:tc>
        <w:tc>
          <w:tcPr>
            <w:tcW w:w="1037" w:type="dxa"/>
            <w:tcBorders>
              <w:top w:val="single" w:color="000000" w:sz="4" w:space="0"/>
              <w:left w:val="single" w:color="000000" w:sz="4" w:space="0"/>
              <w:bottom w:val="single" w:color="auto" w:sz="4" w:space="0"/>
              <w:right w:val="single" w:color="000000" w:sz="4" w:space="0"/>
            </w:tcBorders>
            <w:noWrap w:val="0"/>
            <w:vAlign w:val="center"/>
          </w:tcPr>
          <w:p w14:paraId="5B4540F4">
            <w:pPr>
              <w:keepNext w:val="0"/>
              <w:keepLines w:val="0"/>
              <w:widowControl/>
              <w:suppressLineNumbers w:val="0"/>
              <w:jc w:val="center"/>
              <w:textAlignment w:val="center"/>
              <w:rPr>
                <w:rFonts w:hint="eastAsia" w:ascii="宋体" w:hAnsi="宋体" w:eastAsia="宋体" w:cs="宋体"/>
                <w:color w:val="auto"/>
                <w:sz w:val="18"/>
                <w:szCs w:val="18"/>
                <w:lang w:bidi="ar"/>
              </w:rPr>
            </w:pPr>
            <w:r>
              <w:rPr>
                <w:rFonts w:hint="eastAsia" w:ascii="宋体" w:hAnsi="宋体" w:eastAsia="宋体" w:cs="宋体"/>
                <w:i w:val="0"/>
                <w:iCs w:val="0"/>
                <w:color w:val="000000"/>
                <w:kern w:val="0"/>
                <w:sz w:val="18"/>
                <w:szCs w:val="18"/>
                <w:u w:val="none"/>
                <w:lang w:val="en-US" w:eastAsia="zh-CN" w:bidi="ar"/>
              </w:rPr>
              <w:t>2,383.14</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77E2181D">
            <w:pPr>
              <w:keepNext w:val="0"/>
              <w:keepLines w:val="0"/>
              <w:widowControl/>
              <w:suppressLineNumbers w:val="0"/>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i w:val="0"/>
                <w:iCs w:val="0"/>
                <w:color w:val="000000"/>
                <w:kern w:val="0"/>
                <w:sz w:val="18"/>
                <w:szCs w:val="18"/>
                <w:u w:val="none"/>
                <w:lang w:val="en-US" w:eastAsia="zh-CN" w:bidi="ar"/>
              </w:rPr>
              <w:t>99.23%</w:t>
            </w:r>
          </w:p>
        </w:tc>
      </w:tr>
      <w:tr w14:paraId="78382008">
        <w:tblPrEx>
          <w:tblCellMar>
            <w:top w:w="0" w:type="dxa"/>
            <w:left w:w="108" w:type="dxa"/>
            <w:bottom w:w="0" w:type="dxa"/>
            <w:right w:w="108" w:type="dxa"/>
          </w:tblCellMar>
        </w:tblPrEx>
        <w:trPr>
          <w:trHeight w:val="660" w:hRule="atLeast"/>
          <w:jc w:val="center"/>
        </w:trPr>
        <w:tc>
          <w:tcPr>
            <w:tcW w:w="217" w:type="pct"/>
            <w:tcBorders>
              <w:top w:val="single" w:color="000000" w:sz="4" w:space="0"/>
              <w:left w:val="single" w:color="000000" w:sz="4" w:space="0"/>
              <w:bottom w:val="single" w:color="000000" w:sz="4" w:space="0"/>
              <w:right w:val="single" w:color="000000" w:sz="4" w:space="0"/>
            </w:tcBorders>
            <w:noWrap w:val="0"/>
            <w:vAlign w:val="center"/>
          </w:tcPr>
          <w:p w14:paraId="415933F8">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18"/>
                <w:szCs w:val="18"/>
              </w:rPr>
              <w:t>2</w:t>
            </w:r>
          </w:p>
        </w:tc>
        <w:tc>
          <w:tcPr>
            <w:tcW w:w="855" w:type="pct"/>
            <w:tcBorders>
              <w:top w:val="single" w:color="000000" w:sz="4" w:space="0"/>
              <w:left w:val="single" w:color="000000" w:sz="4" w:space="0"/>
              <w:bottom w:val="single" w:color="000000" w:sz="4" w:space="0"/>
              <w:right w:val="single" w:color="000000" w:sz="4" w:space="0"/>
            </w:tcBorders>
            <w:noWrap w:val="0"/>
            <w:vAlign w:val="center"/>
          </w:tcPr>
          <w:p w14:paraId="09361771">
            <w:pPr>
              <w:keepNext w:val="0"/>
              <w:keepLines w:val="0"/>
              <w:widowControl/>
              <w:suppressLineNumbers w:val="0"/>
              <w:jc w:val="left"/>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25年中职轻工纺织类教师课程实施能力提升</w:t>
            </w:r>
          </w:p>
        </w:tc>
        <w:tc>
          <w:tcPr>
            <w:tcW w:w="338" w:type="pct"/>
            <w:tcBorders>
              <w:top w:val="single" w:color="000000" w:sz="4" w:space="0"/>
              <w:left w:val="single" w:color="000000" w:sz="4" w:space="0"/>
              <w:bottom w:val="single" w:color="000000" w:sz="4" w:space="0"/>
              <w:right w:val="single" w:color="000000" w:sz="4" w:space="0"/>
            </w:tcBorders>
            <w:noWrap/>
            <w:vAlign w:val="center"/>
          </w:tcPr>
          <w:p w14:paraId="315B5AE1">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40</w:t>
            </w:r>
          </w:p>
        </w:tc>
        <w:tc>
          <w:tcPr>
            <w:tcW w:w="272" w:type="pct"/>
            <w:tcBorders>
              <w:top w:val="single" w:color="000000" w:sz="4" w:space="0"/>
              <w:left w:val="single" w:color="000000" w:sz="4" w:space="0"/>
              <w:bottom w:val="single" w:color="000000" w:sz="4" w:space="0"/>
              <w:right w:val="single" w:color="000000" w:sz="4" w:space="0"/>
            </w:tcBorders>
            <w:noWrap/>
            <w:vAlign w:val="center"/>
          </w:tcPr>
          <w:p w14:paraId="4D15FC95">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40</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52786CA9">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100.00%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9F1F1">
            <w:pPr>
              <w:keepNext w:val="0"/>
              <w:keepLines w:val="0"/>
              <w:widowControl/>
              <w:suppressLineNumbers w:val="0"/>
              <w:jc w:val="center"/>
              <w:textAlignment w:val="center"/>
              <w:rPr>
                <w:rFonts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40</w:t>
            </w:r>
          </w:p>
        </w:tc>
        <w:tc>
          <w:tcPr>
            <w:tcW w:w="422" w:type="pct"/>
            <w:tcBorders>
              <w:top w:val="single" w:color="000000" w:sz="4" w:space="0"/>
              <w:left w:val="single" w:color="000000" w:sz="4" w:space="0"/>
              <w:bottom w:val="single" w:color="000000" w:sz="4" w:space="0"/>
              <w:right w:val="single" w:color="000000" w:sz="4" w:space="0"/>
            </w:tcBorders>
            <w:noWrap w:val="0"/>
            <w:vAlign w:val="center"/>
          </w:tcPr>
          <w:p w14:paraId="5B9497C6">
            <w:pPr>
              <w:keepNext w:val="0"/>
              <w:keepLines w:val="0"/>
              <w:widowControl/>
              <w:suppressLineNumbers w:val="0"/>
              <w:jc w:val="center"/>
              <w:textAlignment w:val="bottom"/>
              <w:rPr>
                <w:rFonts w:hint="eastAsia" w:ascii="宋体" w:hAnsi="宋体" w:eastAsia="宋体" w:cs="宋体"/>
                <w:color w:val="auto"/>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98.00%</w:t>
            </w:r>
          </w:p>
        </w:tc>
        <w:tc>
          <w:tcPr>
            <w:tcW w:w="1125" w:type="dxa"/>
            <w:tcBorders>
              <w:top w:val="single" w:color="auto" w:sz="4" w:space="0"/>
              <w:left w:val="single" w:color="000000" w:sz="4" w:space="0"/>
              <w:bottom w:val="single" w:color="000000" w:sz="4" w:space="0"/>
              <w:right w:val="single" w:color="000000" w:sz="4" w:space="0"/>
            </w:tcBorders>
            <w:noWrap/>
            <w:vAlign w:val="center"/>
          </w:tcPr>
          <w:p w14:paraId="01B8690D">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308,000.00</w:t>
            </w:r>
          </w:p>
        </w:tc>
        <w:tc>
          <w:tcPr>
            <w:tcW w:w="1125" w:type="dxa"/>
            <w:tcBorders>
              <w:top w:val="single" w:color="auto" w:sz="4" w:space="0"/>
              <w:left w:val="single" w:color="000000" w:sz="4" w:space="0"/>
              <w:bottom w:val="single" w:color="000000" w:sz="4" w:space="0"/>
              <w:right w:val="single" w:color="000000" w:sz="4" w:space="0"/>
            </w:tcBorders>
            <w:noWrap/>
            <w:vAlign w:val="center"/>
          </w:tcPr>
          <w:p w14:paraId="460FF339">
            <w:pPr>
              <w:keepNext w:val="0"/>
              <w:keepLines w:val="0"/>
              <w:widowControl/>
              <w:suppressLineNumbers w:val="0"/>
              <w:jc w:val="center"/>
              <w:textAlignment w:val="center"/>
              <w:rPr>
                <w:rFonts w:hint="eastAsia" w:ascii="宋体" w:hAnsi="宋体" w:eastAsia="宋体" w:cs="宋体"/>
                <w:color w:val="auto"/>
                <w:sz w:val="18"/>
                <w:szCs w:val="18"/>
                <w:lang w:bidi="ar"/>
              </w:rPr>
            </w:pPr>
            <w:r>
              <w:rPr>
                <w:rFonts w:hint="eastAsia" w:ascii="宋体" w:hAnsi="宋体" w:eastAsia="宋体" w:cs="宋体"/>
                <w:i w:val="0"/>
                <w:iCs w:val="0"/>
                <w:color w:val="000000"/>
                <w:kern w:val="0"/>
                <w:sz w:val="18"/>
                <w:szCs w:val="18"/>
                <w:u w:val="none"/>
                <w:lang w:val="en-US" w:eastAsia="zh-CN" w:bidi="ar"/>
              </w:rPr>
              <w:t>297,293.00</w:t>
            </w:r>
          </w:p>
        </w:tc>
        <w:tc>
          <w:tcPr>
            <w:tcW w:w="1037" w:type="dxa"/>
            <w:tcBorders>
              <w:top w:val="single" w:color="auto" w:sz="4" w:space="0"/>
              <w:left w:val="single" w:color="000000" w:sz="4" w:space="0"/>
              <w:bottom w:val="single" w:color="000000" w:sz="4" w:space="0"/>
              <w:right w:val="single" w:color="000000" w:sz="4" w:space="0"/>
            </w:tcBorders>
            <w:noWrap w:val="0"/>
            <w:vAlign w:val="center"/>
          </w:tcPr>
          <w:p w14:paraId="637E68B5">
            <w:pPr>
              <w:keepNext w:val="0"/>
              <w:keepLines w:val="0"/>
              <w:widowControl/>
              <w:suppressLineNumbers w:val="0"/>
              <w:jc w:val="center"/>
              <w:textAlignment w:val="center"/>
              <w:rPr>
                <w:rFonts w:hint="eastAsia" w:ascii="宋体" w:hAnsi="宋体" w:eastAsia="宋体" w:cs="宋体"/>
                <w:color w:val="auto"/>
                <w:sz w:val="18"/>
                <w:szCs w:val="18"/>
                <w:lang w:bidi="ar"/>
              </w:rPr>
            </w:pPr>
            <w:r>
              <w:rPr>
                <w:rFonts w:hint="eastAsia" w:ascii="宋体" w:hAnsi="宋体" w:eastAsia="宋体" w:cs="宋体"/>
                <w:i w:val="0"/>
                <w:iCs w:val="0"/>
                <w:color w:val="000000"/>
                <w:kern w:val="0"/>
                <w:sz w:val="18"/>
                <w:szCs w:val="18"/>
                <w:u w:val="none"/>
                <w:lang w:val="en-US" w:eastAsia="zh-CN" w:bidi="ar"/>
              </w:rPr>
              <w:t>10,707.00</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22B42832">
            <w:pPr>
              <w:keepNext w:val="0"/>
              <w:keepLines w:val="0"/>
              <w:widowControl/>
              <w:suppressLineNumbers w:val="0"/>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i w:val="0"/>
                <w:iCs w:val="0"/>
                <w:color w:val="000000"/>
                <w:kern w:val="0"/>
                <w:sz w:val="18"/>
                <w:szCs w:val="18"/>
                <w:u w:val="none"/>
                <w:lang w:val="en-US" w:eastAsia="zh-CN" w:bidi="ar"/>
              </w:rPr>
              <w:t>96.52%</w:t>
            </w:r>
          </w:p>
        </w:tc>
      </w:tr>
      <w:tr w14:paraId="1BABE37F">
        <w:tblPrEx>
          <w:tblCellMar>
            <w:top w:w="0" w:type="dxa"/>
            <w:left w:w="108" w:type="dxa"/>
            <w:bottom w:w="0" w:type="dxa"/>
            <w:right w:w="108" w:type="dxa"/>
          </w:tblCellMar>
        </w:tblPrEx>
        <w:trPr>
          <w:trHeight w:val="660" w:hRule="atLeast"/>
          <w:jc w:val="center"/>
        </w:trPr>
        <w:tc>
          <w:tcPr>
            <w:tcW w:w="217" w:type="pct"/>
            <w:tcBorders>
              <w:top w:val="single" w:color="000000" w:sz="4" w:space="0"/>
              <w:left w:val="single" w:color="000000" w:sz="4" w:space="0"/>
              <w:bottom w:val="single" w:color="000000" w:sz="4" w:space="0"/>
              <w:right w:val="single" w:color="000000" w:sz="4" w:space="0"/>
            </w:tcBorders>
            <w:noWrap w:val="0"/>
            <w:vAlign w:val="center"/>
          </w:tcPr>
          <w:p w14:paraId="0BBF6D60">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18"/>
                <w:szCs w:val="18"/>
              </w:rPr>
              <w:t>3</w:t>
            </w:r>
          </w:p>
        </w:tc>
        <w:tc>
          <w:tcPr>
            <w:tcW w:w="855" w:type="pct"/>
            <w:tcBorders>
              <w:top w:val="single" w:color="000000" w:sz="4" w:space="0"/>
              <w:left w:val="single" w:color="000000" w:sz="4" w:space="0"/>
              <w:bottom w:val="single" w:color="000000" w:sz="4" w:space="0"/>
              <w:right w:val="single" w:color="000000" w:sz="4" w:space="0"/>
            </w:tcBorders>
            <w:noWrap w:val="0"/>
            <w:vAlign w:val="center"/>
          </w:tcPr>
          <w:p w14:paraId="47840CDC">
            <w:pPr>
              <w:keepNext w:val="0"/>
              <w:keepLines w:val="0"/>
              <w:widowControl/>
              <w:suppressLineNumbers w:val="0"/>
              <w:jc w:val="left"/>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25年AIGC中职心理危机预警技巧与实务</w:t>
            </w:r>
          </w:p>
        </w:tc>
        <w:tc>
          <w:tcPr>
            <w:tcW w:w="338" w:type="pct"/>
            <w:tcBorders>
              <w:top w:val="single" w:color="000000" w:sz="4" w:space="0"/>
              <w:left w:val="single" w:color="000000" w:sz="4" w:space="0"/>
              <w:bottom w:val="single" w:color="000000" w:sz="4" w:space="0"/>
              <w:right w:val="single" w:color="000000" w:sz="4" w:space="0"/>
            </w:tcBorders>
            <w:noWrap/>
            <w:vAlign w:val="center"/>
          </w:tcPr>
          <w:p w14:paraId="7FF1A762">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40</w:t>
            </w:r>
          </w:p>
        </w:tc>
        <w:tc>
          <w:tcPr>
            <w:tcW w:w="272" w:type="pct"/>
            <w:tcBorders>
              <w:top w:val="single" w:color="000000" w:sz="4" w:space="0"/>
              <w:left w:val="single" w:color="000000" w:sz="4" w:space="0"/>
              <w:bottom w:val="single" w:color="000000" w:sz="4" w:space="0"/>
              <w:right w:val="single" w:color="000000" w:sz="4" w:space="0"/>
            </w:tcBorders>
            <w:noWrap/>
            <w:vAlign w:val="center"/>
          </w:tcPr>
          <w:p w14:paraId="18A45384">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45</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28057B13">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112.50%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1EBC9">
            <w:pPr>
              <w:keepNext w:val="0"/>
              <w:keepLines w:val="0"/>
              <w:widowControl/>
              <w:suppressLineNumbers w:val="0"/>
              <w:jc w:val="center"/>
              <w:textAlignment w:val="center"/>
              <w:rPr>
                <w:rFonts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45</w:t>
            </w:r>
          </w:p>
        </w:tc>
        <w:tc>
          <w:tcPr>
            <w:tcW w:w="422" w:type="pct"/>
            <w:tcBorders>
              <w:top w:val="single" w:color="000000" w:sz="4" w:space="0"/>
              <w:left w:val="single" w:color="000000" w:sz="4" w:space="0"/>
              <w:bottom w:val="single" w:color="000000" w:sz="4" w:space="0"/>
              <w:right w:val="single" w:color="000000" w:sz="4" w:space="0"/>
            </w:tcBorders>
            <w:noWrap w:val="0"/>
            <w:vAlign w:val="center"/>
          </w:tcPr>
          <w:p w14:paraId="51051E02">
            <w:pPr>
              <w:keepNext w:val="0"/>
              <w:keepLines w:val="0"/>
              <w:widowControl/>
              <w:suppressLineNumbers w:val="0"/>
              <w:jc w:val="center"/>
              <w:textAlignment w:val="bottom"/>
              <w:rPr>
                <w:rFonts w:hint="eastAsia" w:ascii="宋体" w:hAnsi="宋体" w:eastAsia="宋体" w:cs="宋体"/>
                <w:color w:val="auto"/>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95.73</w:t>
            </w:r>
          </w:p>
        </w:tc>
        <w:tc>
          <w:tcPr>
            <w:tcW w:w="1125" w:type="dxa"/>
            <w:tcBorders>
              <w:top w:val="single" w:color="000000" w:sz="4" w:space="0"/>
              <w:left w:val="single" w:color="000000" w:sz="4" w:space="0"/>
              <w:bottom w:val="single" w:color="000000" w:sz="4" w:space="0"/>
              <w:right w:val="single" w:color="000000" w:sz="4" w:space="0"/>
            </w:tcBorders>
            <w:noWrap/>
            <w:vAlign w:val="center"/>
          </w:tcPr>
          <w:p w14:paraId="34364615">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310,880.00</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711EF0E7">
            <w:pPr>
              <w:keepNext w:val="0"/>
              <w:keepLines w:val="0"/>
              <w:widowControl/>
              <w:suppressLineNumbers w:val="0"/>
              <w:jc w:val="center"/>
              <w:textAlignment w:val="center"/>
              <w:rPr>
                <w:rFonts w:hint="eastAsia" w:ascii="宋体" w:hAnsi="宋体" w:eastAsia="宋体" w:cs="宋体"/>
                <w:color w:val="auto"/>
                <w:sz w:val="18"/>
                <w:szCs w:val="18"/>
                <w:lang w:bidi="ar"/>
              </w:rPr>
            </w:pPr>
            <w:r>
              <w:rPr>
                <w:rFonts w:hint="eastAsia" w:ascii="宋体" w:hAnsi="宋体" w:eastAsia="宋体" w:cs="宋体"/>
                <w:i w:val="0"/>
                <w:iCs w:val="0"/>
                <w:color w:val="000000"/>
                <w:kern w:val="0"/>
                <w:sz w:val="18"/>
                <w:szCs w:val="18"/>
                <w:u w:val="none"/>
                <w:lang w:val="en-US" w:eastAsia="zh-CN" w:bidi="ar"/>
              </w:rPr>
              <w:t>295,356.66</w:t>
            </w: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4C3B6D09">
            <w:pPr>
              <w:keepNext w:val="0"/>
              <w:keepLines w:val="0"/>
              <w:widowControl/>
              <w:suppressLineNumbers w:val="0"/>
              <w:jc w:val="center"/>
              <w:textAlignment w:val="center"/>
              <w:rPr>
                <w:rFonts w:hint="eastAsia" w:ascii="宋体" w:hAnsi="宋体" w:eastAsia="宋体" w:cs="宋体"/>
                <w:color w:val="auto"/>
                <w:sz w:val="18"/>
                <w:szCs w:val="18"/>
                <w:lang w:bidi="ar"/>
              </w:rPr>
            </w:pPr>
            <w:r>
              <w:rPr>
                <w:rFonts w:hint="eastAsia" w:ascii="宋体" w:hAnsi="宋体" w:eastAsia="宋体" w:cs="宋体"/>
                <w:i w:val="0"/>
                <w:iCs w:val="0"/>
                <w:color w:val="000000"/>
                <w:kern w:val="0"/>
                <w:sz w:val="18"/>
                <w:szCs w:val="18"/>
                <w:u w:val="none"/>
                <w:lang w:val="en-US" w:eastAsia="zh-CN" w:bidi="ar"/>
              </w:rPr>
              <w:t>15,523.34</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3046BD3A">
            <w:pPr>
              <w:keepNext w:val="0"/>
              <w:keepLines w:val="0"/>
              <w:widowControl/>
              <w:suppressLineNumbers w:val="0"/>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i w:val="0"/>
                <w:iCs w:val="0"/>
                <w:color w:val="000000"/>
                <w:kern w:val="0"/>
                <w:sz w:val="18"/>
                <w:szCs w:val="18"/>
                <w:u w:val="none"/>
                <w:lang w:val="en-US" w:eastAsia="zh-CN" w:bidi="ar"/>
              </w:rPr>
              <w:t>95.01%</w:t>
            </w:r>
          </w:p>
        </w:tc>
      </w:tr>
      <w:tr w14:paraId="0F067B35">
        <w:tblPrEx>
          <w:tblCellMar>
            <w:top w:w="0" w:type="dxa"/>
            <w:left w:w="108" w:type="dxa"/>
            <w:bottom w:w="0" w:type="dxa"/>
            <w:right w:w="108" w:type="dxa"/>
          </w:tblCellMar>
        </w:tblPrEx>
        <w:trPr>
          <w:trHeight w:val="600" w:hRule="atLeast"/>
          <w:jc w:val="center"/>
        </w:trPr>
        <w:tc>
          <w:tcPr>
            <w:tcW w:w="217" w:type="pct"/>
            <w:tcBorders>
              <w:top w:val="single" w:color="000000" w:sz="4" w:space="0"/>
              <w:left w:val="single" w:color="000000" w:sz="4" w:space="0"/>
              <w:bottom w:val="single" w:color="000000" w:sz="4" w:space="0"/>
              <w:right w:val="single" w:color="000000" w:sz="4" w:space="0"/>
            </w:tcBorders>
            <w:noWrap w:val="0"/>
            <w:vAlign w:val="center"/>
          </w:tcPr>
          <w:p w14:paraId="4A5505B9">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18"/>
                <w:szCs w:val="18"/>
              </w:rPr>
              <w:t>4</w:t>
            </w:r>
          </w:p>
        </w:tc>
        <w:tc>
          <w:tcPr>
            <w:tcW w:w="855" w:type="pct"/>
            <w:tcBorders>
              <w:top w:val="single" w:color="000000" w:sz="4" w:space="0"/>
              <w:left w:val="single" w:color="000000" w:sz="4" w:space="0"/>
              <w:bottom w:val="single" w:color="000000" w:sz="4" w:space="0"/>
              <w:right w:val="single" w:color="000000" w:sz="4" w:space="0"/>
            </w:tcBorders>
            <w:noWrap w:val="0"/>
            <w:vAlign w:val="center"/>
          </w:tcPr>
          <w:p w14:paraId="2312DEDE">
            <w:pPr>
              <w:keepNext w:val="0"/>
              <w:keepLines w:val="0"/>
              <w:widowControl/>
              <w:suppressLineNumbers w:val="0"/>
              <w:jc w:val="left"/>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25年中职学校专业带头人高端访学研修班</w:t>
            </w:r>
          </w:p>
        </w:tc>
        <w:tc>
          <w:tcPr>
            <w:tcW w:w="338" w:type="pct"/>
            <w:tcBorders>
              <w:top w:val="single" w:color="000000" w:sz="4" w:space="0"/>
              <w:left w:val="single" w:color="000000" w:sz="4" w:space="0"/>
              <w:bottom w:val="single" w:color="000000" w:sz="4" w:space="0"/>
              <w:right w:val="single" w:color="000000" w:sz="4" w:space="0"/>
            </w:tcBorders>
            <w:noWrap/>
            <w:vAlign w:val="center"/>
          </w:tcPr>
          <w:p w14:paraId="650F5BFE">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30</w:t>
            </w:r>
          </w:p>
        </w:tc>
        <w:tc>
          <w:tcPr>
            <w:tcW w:w="272" w:type="pct"/>
            <w:tcBorders>
              <w:top w:val="single" w:color="000000" w:sz="4" w:space="0"/>
              <w:left w:val="single" w:color="000000" w:sz="4" w:space="0"/>
              <w:bottom w:val="single" w:color="000000" w:sz="4" w:space="0"/>
              <w:right w:val="single" w:color="000000" w:sz="4" w:space="0"/>
            </w:tcBorders>
            <w:noWrap/>
            <w:vAlign w:val="center"/>
          </w:tcPr>
          <w:p w14:paraId="49F46A1B">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30</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042A8C21">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100.00%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F988A">
            <w:pPr>
              <w:keepNext w:val="0"/>
              <w:keepLines w:val="0"/>
              <w:widowControl/>
              <w:suppressLineNumbers w:val="0"/>
              <w:jc w:val="center"/>
              <w:textAlignment w:val="center"/>
              <w:rPr>
                <w:rFonts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30</w:t>
            </w:r>
          </w:p>
        </w:tc>
        <w:tc>
          <w:tcPr>
            <w:tcW w:w="422" w:type="pct"/>
            <w:tcBorders>
              <w:top w:val="single" w:color="000000" w:sz="4" w:space="0"/>
              <w:left w:val="single" w:color="000000" w:sz="4" w:space="0"/>
              <w:bottom w:val="single" w:color="000000" w:sz="4" w:space="0"/>
              <w:right w:val="single" w:color="000000" w:sz="4" w:space="0"/>
            </w:tcBorders>
            <w:noWrap w:val="0"/>
            <w:vAlign w:val="center"/>
          </w:tcPr>
          <w:p w14:paraId="69A8931D">
            <w:pPr>
              <w:keepNext w:val="0"/>
              <w:keepLines w:val="0"/>
              <w:widowControl/>
              <w:suppressLineNumbers w:val="0"/>
              <w:jc w:val="center"/>
              <w:textAlignment w:val="bottom"/>
              <w:rPr>
                <w:rFonts w:hint="eastAsia" w:ascii="宋体" w:hAnsi="宋体" w:eastAsia="宋体" w:cs="宋体"/>
                <w:color w:val="auto"/>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99.45%</w:t>
            </w:r>
          </w:p>
        </w:tc>
        <w:tc>
          <w:tcPr>
            <w:tcW w:w="1125" w:type="dxa"/>
            <w:tcBorders>
              <w:top w:val="single" w:color="000000" w:sz="4" w:space="0"/>
              <w:left w:val="single" w:color="000000" w:sz="4" w:space="0"/>
              <w:bottom w:val="single" w:color="000000" w:sz="4" w:space="0"/>
              <w:right w:val="single" w:color="000000" w:sz="4" w:space="0"/>
            </w:tcBorders>
            <w:noWrap/>
            <w:vAlign w:val="center"/>
          </w:tcPr>
          <w:p w14:paraId="20A0A9DA">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462,000.00</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6D7C1F64">
            <w:pPr>
              <w:keepNext w:val="0"/>
              <w:keepLines w:val="0"/>
              <w:widowControl/>
              <w:suppressLineNumbers w:val="0"/>
              <w:jc w:val="center"/>
              <w:textAlignment w:val="center"/>
              <w:rPr>
                <w:rFonts w:hint="eastAsia" w:ascii="宋体" w:hAnsi="宋体" w:eastAsia="宋体" w:cs="宋体"/>
                <w:color w:val="auto"/>
                <w:sz w:val="18"/>
                <w:szCs w:val="18"/>
                <w:lang w:bidi="ar"/>
              </w:rPr>
            </w:pPr>
            <w:r>
              <w:rPr>
                <w:rFonts w:hint="eastAsia" w:ascii="宋体" w:hAnsi="宋体" w:eastAsia="宋体" w:cs="宋体"/>
                <w:i w:val="0"/>
                <w:iCs w:val="0"/>
                <w:color w:val="000000"/>
                <w:kern w:val="0"/>
                <w:sz w:val="18"/>
                <w:szCs w:val="18"/>
                <w:u w:val="none"/>
                <w:lang w:val="en-US" w:eastAsia="zh-CN" w:bidi="ar"/>
              </w:rPr>
              <w:t>452,937.10</w:t>
            </w: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0BD1681E">
            <w:pPr>
              <w:keepNext w:val="0"/>
              <w:keepLines w:val="0"/>
              <w:widowControl/>
              <w:suppressLineNumbers w:val="0"/>
              <w:jc w:val="center"/>
              <w:textAlignment w:val="center"/>
              <w:rPr>
                <w:rFonts w:hint="eastAsia" w:ascii="宋体" w:hAnsi="宋体" w:eastAsia="宋体" w:cs="宋体"/>
                <w:color w:val="auto"/>
                <w:sz w:val="18"/>
                <w:szCs w:val="18"/>
                <w:lang w:bidi="ar"/>
              </w:rPr>
            </w:pPr>
            <w:r>
              <w:rPr>
                <w:rFonts w:hint="eastAsia" w:ascii="宋体" w:hAnsi="宋体" w:eastAsia="宋体" w:cs="宋体"/>
                <w:i w:val="0"/>
                <w:iCs w:val="0"/>
                <w:color w:val="000000"/>
                <w:kern w:val="0"/>
                <w:sz w:val="18"/>
                <w:szCs w:val="18"/>
                <w:u w:val="none"/>
                <w:lang w:val="en-US" w:eastAsia="zh-CN" w:bidi="ar"/>
              </w:rPr>
              <w:t>9,062.90</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1F698537">
            <w:pPr>
              <w:keepNext w:val="0"/>
              <w:keepLines w:val="0"/>
              <w:widowControl/>
              <w:suppressLineNumbers w:val="0"/>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i w:val="0"/>
                <w:iCs w:val="0"/>
                <w:color w:val="000000"/>
                <w:kern w:val="0"/>
                <w:sz w:val="18"/>
                <w:szCs w:val="18"/>
                <w:u w:val="none"/>
                <w:lang w:val="en-US" w:eastAsia="zh-CN" w:bidi="ar"/>
              </w:rPr>
              <w:t>98.04%</w:t>
            </w:r>
          </w:p>
        </w:tc>
      </w:tr>
      <w:tr w14:paraId="1D2EEB6D">
        <w:tblPrEx>
          <w:tblCellMar>
            <w:top w:w="0" w:type="dxa"/>
            <w:left w:w="108" w:type="dxa"/>
            <w:bottom w:w="0" w:type="dxa"/>
            <w:right w:w="108" w:type="dxa"/>
          </w:tblCellMar>
        </w:tblPrEx>
        <w:trPr>
          <w:trHeight w:val="600" w:hRule="atLeast"/>
          <w:jc w:val="center"/>
        </w:trPr>
        <w:tc>
          <w:tcPr>
            <w:tcW w:w="217" w:type="pct"/>
            <w:tcBorders>
              <w:top w:val="single" w:color="000000" w:sz="4" w:space="0"/>
              <w:left w:val="single" w:color="000000" w:sz="4" w:space="0"/>
              <w:bottom w:val="single" w:color="000000" w:sz="4" w:space="0"/>
              <w:right w:val="single" w:color="000000" w:sz="4" w:space="0"/>
            </w:tcBorders>
            <w:noWrap w:val="0"/>
            <w:vAlign w:val="center"/>
          </w:tcPr>
          <w:p w14:paraId="1752709E">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18"/>
                <w:szCs w:val="18"/>
              </w:rPr>
              <w:t>5</w:t>
            </w:r>
          </w:p>
        </w:tc>
        <w:tc>
          <w:tcPr>
            <w:tcW w:w="855" w:type="pct"/>
            <w:tcBorders>
              <w:top w:val="single" w:color="000000" w:sz="4" w:space="0"/>
              <w:left w:val="single" w:color="000000" w:sz="4" w:space="0"/>
              <w:bottom w:val="single" w:color="000000" w:sz="4" w:space="0"/>
              <w:right w:val="single" w:color="000000" w:sz="4" w:space="0"/>
            </w:tcBorders>
            <w:noWrap w:val="0"/>
            <w:vAlign w:val="center"/>
          </w:tcPr>
          <w:p w14:paraId="0B4DF96A">
            <w:pPr>
              <w:keepNext w:val="0"/>
              <w:keepLines w:val="0"/>
              <w:widowControl/>
              <w:suppressLineNumbers w:val="0"/>
              <w:jc w:val="left"/>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25年中职酒店管理专业带头人素质提升培训</w:t>
            </w:r>
          </w:p>
        </w:tc>
        <w:tc>
          <w:tcPr>
            <w:tcW w:w="338" w:type="pct"/>
            <w:tcBorders>
              <w:top w:val="single" w:color="000000" w:sz="4" w:space="0"/>
              <w:left w:val="single" w:color="000000" w:sz="4" w:space="0"/>
              <w:bottom w:val="single" w:color="000000" w:sz="4" w:space="0"/>
              <w:right w:val="single" w:color="000000" w:sz="4" w:space="0"/>
            </w:tcBorders>
            <w:noWrap/>
            <w:vAlign w:val="center"/>
          </w:tcPr>
          <w:p w14:paraId="25994232">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30</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458D21A0">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30</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6D96FC31">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100.00%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9BA8864">
            <w:pPr>
              <w:keepNext w:val="0"/>
              <w:keepLines w:val="0"/>
              <w:widowControl/>
              <w:suppressLineNumbers w:val="0"/>
              <w:jc w:val="center"/>
              <w:textAlignment w:val="center"/>
              <w:rPr>
                <w:rFonts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30</w:t>
            </w:r>
          </w:p>
        </w:tc>
        <w:tc>
          <w:tcPr>
            <w:tcW w:w="422" w:type="pct"/>
            <w:tcBorders>
              <w:top w:val="single" w:color="000000" w:sz="4" w:space="0"/>
              <w:left w:val="single" w:color="000000" w:sz="4" w:space="0"/>
              <w:bottom w:val="single" w:color="000000" w:sz="4" w:space="0"/>
              <w:right w:val="single" w:color="000000" w:sz="4" w:space="0"/>
            </w:tcBorders>
            <w:noWrap w:val="0"/>
            <w:vAlign w:val="center"/>
          </w:tcPr>
          <w:p w14:paraId="7CDF6519">
            <w:pPr>
              <w:keepNext w:val="0"/>
              <w:keepLines w:val="0"/>
              <w:widowControl/>
              <w:suppressLineNumbers w:val="0"/>
              <w:jc w:val="center"/>
              <w:textAlignment w:val="bottom"/>
              <w:rPr>
                <w:rFonts w:hint="default" w:ascii="宋体" w:hAnsi="宋体" w:eastAsia="宋体" w:cs="宋体"/>
                <w:color w:val="auto"/>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98.43%</w:t>
            </w:r>
          </w:p>
        </w:tc>
        <w:tc>
          <w:tcPr>
            <w:tcW w:w="1125" w:type="dxa"/>
            <w:tcBorders>
              <w:top w:val="single" w:color="000000" w:sz="4" w:space="0"/>
              <w:left w:val="single" w:color="000000" w:sz="4" w:space="0"/>
              <w:bottom w:val="single" w:color="000000" w:sz="4" w:space="0"/>
              <w:right w:val="single" w:color="000000" w:sz="4" w:space="0"/>
            </w:tcBorders>
            <w:noWrap/>
            <w:vAlign w:val="center"/>
          </w:tcPr>
          <w:p w14:paraId="4C42F7BF">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462,000.00</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0317A784">
            <w:pPr>
              <w:keepNext w:val="0"/>
              <w:keepLines w:val="0"/>
              <w:widowControl/>
              <w:suppressLineNumbers w:val="0"/>
              <w:jc w:val="center"/>
              <w:textAlignment w:val="center"/>
              <w:rPr>
                <w:rFonts w:hint="eastAsia" w:ascii="宋体" w:hAnsi="宋体" w:eastAsia="宋体" w:cs="宋体"/>
                <w:color w:val="auto"/>
                <w:sz w:val="18"/>
                <w:szCs w:val="18"/>
                <w:lang w:bidi="ar"/>
              </w:rPr>
            </w:pPr>
            <w:r>
              <w:rPr>
                <w:rFonts w:hint="eastAsia" w:ascii="宋体" w:hAnsi="宋体" w:eastAsia="宋体" w:cs="宋体"/>
                <w:i w:val="0"/>
                <w:iCs w:val="0"/>
                <w:color w:val="000000"/>
                <w:kern w:val="0"/>
                <w:sz w:val="18"/>
                <w:szCs w:val="18"/>
                <w:u w:val="none"/>
                <w:lang w:val="en-US" w:eastAsia="zh-CN" w:bidi="ar"/>
              </w:rPr>
              <w:t>439,565.94</w:t>
            </w: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57B8963E">
            <w:pPr>
              <w:keepNext w:val="0"/>
              <w:keepLines w:val="0"/>
              <w:widowControl/>
              <w:suppressLineNumbers w:val="0"/>
              <w:jc w:val="center"/>
              <w:textAlignment w:val="center"/>
              <w:rPr>
                <w:rFonts w:hint="eastAsia" w:ascii="宋体" w:hAnsi="宋体" w:eastAsia="宋体" w:cs="宋体"/>
                <w:color w:val="auto"/>
                <w:sz w:val="18"/>
                <w:szCs w:val="18"/>
                <w:lang w:bidi="ar"/>
              </w:rPr>
            </w:pPr>
            <w:r>
              <w:rPr>
                <w:rFonts w:hint="eastAsia" w:ascii="宋体" w:hAnsi="宋体" w:eastAsia="宋体" w:cs="宋体"/>
                <w:i w:val="0"/>
                <w:iCs w:val="0"/>
                <w:color w:val="000000"/>
                <w:kern w:val="0"/>
                <w:sz w:val="18"/>
                <w:szCs w:val="18"/>
                <w:u w:val="none"/>
                <w:lang w:val="en-US" w:eastAsia="zh-CN" w:bidi="ar"/>
              </w:rPr>
              <w:t>22,434.06</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3020F9DA">
            <w:pPr>
              <w:keepNext w:val="0"/>
              <w:keepLines w:val="0"/>
              <w:widowControl/>
              <w:suppressLineNumbers w:val="0"/>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i w:val="0"/>
                <w:iCs w:val="0"/>
                <w:color w:val="000000"/>
                <w:kern w:val="0"/>
                <w:sz w:val="18"/>
                <w:szCs w:val="18"/>
                <w:u w:val="none"/>
                <w:lang w:val="en-US" w:eastAsia="zh-CN" w:bidi="ar"/>
              </w:rPr>
              <w:t>95.14%</w:t>
            </w:r>
          </w:p>
        </w:tc>
      </w:tr>
      <w:tr w14:paraId="5A4563B5">
        <w:tblPrEx>
          <w:tblCellMar>
            <w:top w:w="0" w:type="dxa"/>
            <w:left w:w="108" w:type="dxa"/>
            <w:bottom w:w="0" w:type="dxa"/>
            <w:right w:w="108" w:type="dxa"/>
          </w:tblCellMar>
        </w:tblPrEx>
        <w:trPr>
          <w:trHeight w:val="660" w:hRule="atLeast"/>
          <w:jc w:val="center"/>
        </w:trPr>
        <w:tc>
          <w:tcPr>
            <w:tcW w:w="217" w:type="pct"/>
            <w:tcBorders>
              <w:top w:val="single" w:color="000000" w:sz="4" w:space="0"/>
              <w:left w:val="single" w:color="000000" w:sz="4" w:space="0"/>
              <w:bottom w:val="single" w:color="000000" w:sz="4" w:space="0"/>
              <w:right w:val="single" w:color="000000" w:sz="4" w:space="0"/>
            </w:tcBorders>
            <w:noWrap w:val="0"/>
            <w:vAlign w:val="center"/>
          </w:tcPr>
          <w:p w14:paraId="19408600">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18"/>
                <w:szCs w:val="18"/>
              </w:rPr>
              <w:t>6</w:t>
            </w:r>
          </w:p>
        </w:tc>
        <w:tc>
          <w:tcPr>
            <w:tcW w:w="855" w:type="pct"/>
            <w:tcBorders>
              <w:top w:val="single" w:color="000000" w:sz="4" w:space="0"/>
              <w:left w:val="single" w:color="000000" w:sz="4" w:space="0"/>
              <w:bottom w:val="single" w:color="000000" w:sz="4" w:space="0"/>
              <w:right w:val="single" w:color="000000" w:sz="4" w:space="0"/>
            </w:tcBorders>
            <w:noWrap w:val="0"/>
            <w:vAlign w:val="center"/>
          </w:tcPr>
          <w:p w14:paraId="16ECE714">
            <w:pPr>
              <w:keepNext w:val="0"/>
              <w:keepLines w:val="0"/>
              <w:widowControl/>
              <w:suppressLineNumbers w:val="0"/>
              <w:jc w:val="left"/>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25年教育家精神-中职书记校长高级研修班</w:t>
            </w:r>
          </w:p>
        </w:tc>
        <w:tc>
          <w:tcPr>
            <w:tcW w:w="338" w:type="pct"/>
            <w:tcBorders>
              <w:top w:val="single" w:color="000000" w:sz="4" w:space="0"/>
              <w:left w:val="single" w:color="000000" w:sz="4" w:space="0"/>
              <w:bottom w:val="single" w:color="000000" w:sz="4" w:space="0"/>
              <w:right w:val="single" w:color="000000" w:sz="4" w:space="0"/>
            </w:tcBorders>
            <w:noWrap/>
            <w:vAlign w:val="center"/>
          </w:tcPr>
          <w:p w14:paraId="777EF110">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30</w:t>
            </w:r>
          </w:p>
        </w:tc>
        <w:tc>
          <w:tcPr>
            <w:tcW w:w="272" w:type="pct"/>
            <w:tcBorders>
              <w:top w:val="single" w:color="000000" w:sz="4" w:space="0"/>
              <w:left w:val="single" w:color="000000" w:sz="4" w:space="0"/>
              <w:bottom w:val="single" w:color="000000" w:sz="4" w:space="0"/>
              <w:right w:val="single" w:color="000000" w:sz="4" w:space="0"/>
            </w:tcBorders>
            <w:noWrap/>
            <w:vAlign w:val="center"/>
          </w:tcPr>
          <w:p w14:paraId="17C72D67">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36</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5541C7D2">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120.00%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2229A">
            <w:pPr>
              <w:keepNext w:val="0"/>
              <w:keepLines w:val="0"/>
              <w:widowControl/>
              <w:suppressLineNumbers w:val="0"/>
              <w:jc w:val="center"/>
              <w:textAlignment w:val="center"/>
              <w:rPr>
                <w:rFonts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36</w:t>
            </w:r>
          </w:p>
        </w:tc>
        <w:tc>
          <w:tcPr>
            <w:tcW w:w="422" w:type="pct"/>
            <w:tcBorders>
              <w:top w:val="single" w:color="000000" w:sz="4" w:space="0"/>
              <w:left w:val="single" w:color="000000" w:sz="4" w:space="0"/>
              <w:bottom w:val="single" w:color="000000" w:sz="4" w:space="0"/>
              <w:right w:val="single" w:color="000000" w:sz="4" w:space="0"/>
            </w:tcBorders>
            <w:noWrap w:val="0"/>
            <w:vAlign w:val="center"/>
          </w:tcPr>
          <w:p w14:paraId="3E271D7F">
            <w:pPr>
              <w:keepNext w:val="0"/>
              <w:keepLines w:val="0"/>
              <w:widowControl/>
              <w:suppressLineNumbers w:val="0"/>
              <w:jc w:val="center"/>
              <w:textAlignment w:val="bottom"/>
              <w:rPr>
                <w:rFonts w:hint="default" w:ascii="宋体" w:hAnsi="宋体" w:eastAsia="宋体" w:cs="宋体"/>
                <w:color w:val="auto"/>
                <w:kern w:val="0"/>
                <w:sz w:val="18"/>
                <w:szCs w:val="18"/>
                <w:lang w:val="en-US" w:bidi="ar"/>
              </w:rPr>
            </w:pPr>
            <w:r>
              <w:rPr>
                <w:rFonts w:hint="eastAsia" w:ascii="宋体" w:hAnsi="宋体" w:eastAsia="宋体" w:cs="宋体"/>
                <w:i w:val="0"/>
                <w:iCs w:val="0"/>
                <w:color w:val="000000"/>
                <w:kern w:val="0"/>
                <w:sz w:val="18"/>
                <w:szCs w:val="18"/>
                <w:u w:val="none"/>
                <w:lang w:val="en-US" w:eastAsia="zh-CN" w:bidi="ar"/>
              </w:rPr>
              <w:t>97.19%</w:t>
            </w:r>
          </w:p>
        </w:tc>
        <w:tc>
          <w:tcPr>
            <w:tcW w:w="1125" w:type="dxa"/>
            <w:tcBorders>
              <w:top w:val="single" w:color="000000" w:sz="4" w:space="0"/>
              <w:left w:val="single" w:color="000000" w:sz="4" w:space="0"/>
              <w:bottom w:val="single" w:color="000000" w:sz="4" w:space="0"/>
              <w:right w:val="single" w:color="000000" w:sz="4" w:space="0"/>
            </w:tcBorders>
            <w:noWrap/>
            <w:vAlign w:val="center"/>
          </w:tcPr>
          <w:p w14:paraId="0651333C">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231,000.00</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53039FA5">
            <w:pPr>
              <w:keepNext w:val="0"/>
              <w:keepLines w:val="0"/>
              <w:widowControl/>
              <w:suppressLineNumbers w:val="0"/>
              <w:jc w:val="center"/>
              <w:textAlignment w:val="center"/>
              <w:rPr>
                <w:rFonts w:hint="eastAsia" w:ascii="宋体" w:hAnsi="宋体" w:eastAsia="宋体" w:cs="宋体"/>
                <w:color w:val="auto"/>
                <w:sz w:val="18"/>
                <w:szCs w:val="18"/>
                <w:lang w:bidi="ar"/>
              </w:rPr>
            </w:pPr>
            <w:r>
              <w:rPr>
                <w:rFonts w:hint="eastAsia" w:ascii="宋体" w:hAnsi="宋体" w:eastAsia="宋体" w:cs="宋体"/>
                <w:i w:val="0"/>
                <w:iCs w:val="0"/>
                <w:color w:val="000000"/>
                <w:kern w:val="0"/>
                <w:sz w:val="18"/>
                <w:szCs w:val="18"/>
                <w:u w:val="none"/>
                <w:lang w:val="en-US" w:eastAsia="zh-CN" w:bidi="ar"/>
              </w:rPr>
              <w:t>206,358.61</w:t>
            </w: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69953DE1">
            <w:pPr>
              <w:keepNext w:val="0"/>
              <w:keepLines w:val="0"/>
              <w:widowControl/>
              <w:suppressLineNumbers w:val="0"/>
              <w:jc w:val="center"/>
              <w:textAlignment w:val="center"/>
              <w:rPr>
                <w:rFonts w:hint="eastAsia" w:ascii="宋体" w:hAnsi="宋体" w:eastAsia="宋体" w:cs="宋体"/>
                <w:color w:val="auto"/>
                <w:sz w:val="18"/>
                <w:szCs w:val="18"/>
                <w:lang w:bidi="ar"/>
              </w:rPr>
            </w:pPr>
            <w:r>
              <w:rPr>
                <w:rFonts w:hint="eastAsia" w:ascii="宋体" w:hAnsi="宋体" w:eastAsia="宋体" w:cs="宋体"/>
                <w:i w:val="0"/>
                <w:iCs w:val="0"/>
                <w:color w:val="000000"/>
                <w:kern w:val="0"/>
                <w:sz w:val="18"/>
                <w:szCs w:val="18"/>
                <w:u w:val="none"/>
                <w:lang w:val="en-US" w:eastAsia="zh-CN" w:bidi="ar"/>
              </w:rPr>
              <w:t>24,641.39</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5896BD82">
            <w:pPr>
              <w:keepNext w:val="0"/>
              <w:keepLines w:val="0"/>
              <w:widowControl/>
              <w:suppressLineNumbers w:val="0"/>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i w:val="0"/>
                <w:iCs w:val="0"/>
                <w:color w:val="000000"/>
                <w:kern w:val="0"/>
                <w:sz w:val="18"/>
                <w:szCs w:val="18"/>
                <w:u w:val="none"/>
                <w:lang w:val="en-US" w:eastAsia="zh-CN" w:bidi="ar"/>
              </w:rPr>
              <w:t>89.33%</w:t>
            </w:r>
          </w:p>
        </w:tc>
      </w:tr>
      <w:tr w14:paraId="40FAD138">
        <w:tblPrEx>
          <w:tblCellMar>
            <w:top w:w="0" w:type="dxa"/>
            <w:left w:w="108" w:type="dxa"/>
            <w:bottom w:w="0" w:type="dxa"/>
            <w:right w:w="108" w:type="dxa"/>
          </w:tblCellMar>
        </w:tblPrEx>
        <w:trPr>
          <w:trHeight w:val="600" w:hRule="atLeast"/>
          <w:jc w:val="center"/>
        </w:trPr>
        <w:tc>
          <w:tcPr>
            <w:tcW w:w="217" w:type="pct"/>
            <w:tcBorders>
              <w:top w:val="single" w:color="000000" w:sz="4" w:space="0"/>
              <w:left w:val="single" w:color="000000" w:sz="4" w:space="0"/>
              <w:bottom w:val="single" w:color="000000" w:sz="4" w:space="0"/>
              <w:right w:val="single" w:color="000000" w:sz="4" w:space="0"/>
            </w:tcBorders>
            <w:noWrap w:val="0"/>
            <w:vAlign w:val="center"/>
          </w:tcPr>
          <w:p w14:paraId="1E74BDAE">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18"/>
                <w:szCs w:val="18"/>
              </w:rPr>
              <w:t>7</w:t>
            </w:r>
          </w:p>
        </w:tc>
        <w:tc>
          <w:tcPr>
            <w:tcW w:w="855" w:type="pct"/>
            <w:tcBorders>
              <w:top w:val="single" w:color="000000" w:sz="4" w:space="0"/>
              <w:left w:val="single" w:color="000000" w:sz="4" w:space="0"/>
              <w:bottom w:val="single" w:color="000000" w:sz="4" w:space="0"/>
              <w:right w:val="single" w:color="000000" w:sz="4" w:space="0"/>
            </w:tcBorders>
            <w:noWrap w:val="0"/>
            <w:vAlign w:val="center"/>
          </w:tcPr>
          <w:p w14:paraId="45B751EE">
            <w:pPr>
              <w:keepNext w:val="0"/>
              <w:keepLines w:val="0"/>
              <w:widowControl/>
              <w:suppressLineNumbers w:val="0"/>
              <w:jc w:val="left"/>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25年中职北斗物流管理青年教师企业实践班</w:t>
            </w:r>
          </w:p>
        </w:tc>
        <w:tc>
          <w:tcPr>
            <w:tcW w:w="338" w:type="pct"/>
            <w:tcBorders>
              <w:top w:val="single" w:color="000000" w:sz="4" w:space="0"/>
              <w:left w:val="single" w:color="000000" w:sz="4" w:space="0"/>
              <w:bottom w:val="single" w:color="000000" w:sz="4" w:space="0"/>
              <w:right w:val="single" w:color="000000" w:sz="4" w:space="0"/>
            </w:tcBorders>
            <w:noWrap/>
            <w:vAlign w:val="center"/>
          </w:tcPr>
          <w:p w14:paraId="2B10E6CA">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30</w:t>
            </w:r>
          </w:p>
        </w:tc>
        <w:tc>
          <w:tcPr>
            <w:tcW w:w="272" w:type="pct"/>
            <w:tcBorders>
              <w:top w:val="single" w:color="000000" w:sz="4" w:space="0"/>
              <w:left w:val="single" w:color="000000" w:sz="4" w:space="0"/>
              <w:bottom w:val="single" w:color="000000" w:sz="4" w:space="0"/>
              <w:right w:val="single" w:color="000000" w:sz="4" w:space="0"/>
            </w:tcBorders>
            <w:noWrap/>
            <w:vAlign w:val="center"/>
          </w:tcPr>
          <w:p w14:paraId="79AE76D7">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30</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27A077F8">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100.00%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B5374">
            <w:pPr>
              <w:keepNext w:val="0"/>
              <w:keepLines w:val="0"/>
              <w:widowControl/>
              <w:suppressLineNumbers w:val="0"/>
              <w:jc w:val="center"/>
              <w:textAlignment w:val="center"/>
              <w:rPr>
                <w:rFonts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30</w:t>
            </w:r>
          </w:p>
        </w:tc>
        <w:tc>
          <w:tcPr>
            <w:tcW w:w="422" w:type="pct"/>
            <w:tcBorders>
              <w:top w:val="single" w:color="000000" w:sz="4" w:space="0"/>
              <w:left w:val="single" w:color="000000" w:sz="4" w:space="0"/>
              <w:bottom w:val="single" w:color="000000" w:sz="4" w:space="0"/>
              <w:right w:val="single" w:color="000000" w:sz="4" w:space="0"/>
            </w:tcBorders>
            <w:noWrap w:val="0"/>
            <w:vAlign w:val="center"/>
          </w:tcPr>
          <w:p w14:paraId="254A4931">
            <w:pPr>
              <w:keepNext w:val="0"/>
              <w:keepLines w:val="0"/>
              <w:widowControl/>
              <w:suppressLineNumbers w:val="0"/>
              <w:jc w:val="center"/>
              <w:textAlignment w:val="bottom"/>
              <w:rPr>
                <w:rFonts w:hint="default" w:ascii="宋体" w:hAnsi="宋体" w:eastAsia="宋体" w:cs="宋体"/>
                <w:color w:val="auto"/>
                <w:kern w:val="0"/>
                <w:sz w:val="18"/>
                <w:szCs w:val="18"/>
                <w:lang w:val="en-US" w:bidi="ar"/>
              </w:rPr>
            </w:pPr>
            <w:r>
              <w:rPr>
                <w:rFonts w:hint="eastAsia" w:ascii="宋体" w:hAnsi="宋体" w:eastAsia="宋体" w:cs="宋体"/>
                <w:i w:val="0"/>
                <w:iCs w:val="0"/>
                <w:color w:val="000000"/>
                <w:kern w:val="0"/>
                <w:sz w:val="18"/>
                <w:szCs w:val="18"/>
                <w:u w:val="none"/>
                <w:lang w:val="en-US" w:eastAsia="zh-CN" w:bidi="ar"/>
              </w:rPr>
              <w:t>99.6%</w:t>
            </w:r>
          </w:p>
        </w:tc>
        <w:tc>
          <w:tcPr>
            <w:tcW w:w="1125" w:type="dxa"/>
            <w:tcBorders>
              <w:top w:val="single" w:color="000000" w:sz="4" w:space="0"/>
              <w:left w:val="single" w:color="000000" w:sz="4" w:space="0"/>
              <w:bottom w:val="single" w:color="000000" w:sz="4" w:space="0"/>
              <w:right w:val="single" w:color="000000" w:sz="4" w:space="0"/>
            </w:tcBorders>
            <w:noWrap/>
            <w:vAlign w:val="center"/>
          </w:tcPr>
          <w:p w14:paraId="384A90EE">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462,000.00</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6B44B5B9">
            <w:pPr>
              <w:keepNext w:val="0"/>
              <w:keepLines w:val="0"/>
              <w:widowControl/>
              <w:suppressLineNumbers w:val="0"/>
              <w:jc w:val="center"/>
              <w:textAlignment w:val="center"/>
              <w:rPr>
                <w:rFonts w:hint="eastAsia" w:ascii="宋体" w:hAnsi="宋体" w:eastAsia="宋体" w:cs="宋体"/>
                <w:color w:val="auto"/>
                <w:sz w:val="18"/>
                <w:szCs w:val="18"/>
                <w:lang w:bidi="ar"/>
              </w:rPr>
            </w:pPr>
            <w:r>
              <w:rPr>
                <w:rFonts w:hint="eastAsia" w:ascii="宋体" w:hAnsi="宋体" w:eastAsia="宋体" w:cs="宋体"/>
                <w:i w:val="0"/>
                <w:iCs w:val="0"/>
                <w:color w:val="000000"/>
                <w:kern w:val="0"/>
                <w:sz w:val="18"/>
                <w:szCs w:val="18"/>
                <w:u w:val="none"/>
                <w:lang w:val="en-US" w:eastAsia="zh-CN" w:bidi="ar"/>
              </w:rPr>
              <w:t>432,266.00</w:t>
            </w: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2BA01169">
            <w:pPr>
              <w:keepNext w:val="0"/>
              <w:keepLines w:val="0"/>
              <w:widowControl/>
              <w:suppressLineNumbers w:val="0"/>
              <w:jc w:val="center"/>
              <w:textAlignment w:val="center"/>
              <w:rPr>
                <w:rFonts w:hint="eastAsia" w:ascii="宋体" w:hAnsi="宋体" w:eastAsia="宋体" w:cs="宋体"/>
                <w:color w:val="auto"/>
                <w:sz w:val="18"/>
                <w:szCs w:val="18"/>
                <w:lang w:bidi="ar"/>
              </w:rPr>
            </w:pPr>
            <w:r>
              <w:rPr>
                <w:rFonts w:hint="eastAsia" w:ascii="宋体" w:hAnsi="宋体" w:eastAsia="宋体" w:cs="宋体"/>
                <w:i w:val="0"/>
                <w:iCs w:val="0"/>
                <w:color w:val="000000"/>
                <w:kern w:val="0"/>
                <w:sz w:val="18"/>
                <w:szCs w:val="18"/>
                <w:u w:val="none"/>
                <w:lang w:val="en-US" w:eastAsia="zh-CN" w:bidi="ar"/>
              </w:rPr>
              <w:t>29,734.00</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29429263">
            <w:pPr>
              <w:keepNext w:val="0"/>
              <w:keepLines w:val="0"/>
              <w:widowControl/>
              <w:suppressLineNumbers w:val="0"/>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i w:val="0"/>
                <w:iCs w:val="0"/>
                <w:color w:val="000000"/>
                <w:kern w:val="0"/>
                <w:sz w:val="18"/>
                <w:szCs w:val="18"/>
                <w:u w:val="none"/>
                <w:lang w:val="en-US" w:eastAsia="zh-CN" w:bidi="ar"/>
              </w:rPr>
              <w:t>93.56%</w:t>
            </w:r>
          </w:p>
        </w:tc>
      </w:tr>
      <w:tr w14:paraId="3DEA59AA">
        <w:tblPrEx>
          <w:tblCellMar>
            <w:top w:w="0" w:type="dxa"/>
            <w:left w:w="108" w:type="dxa"/>
            <w:bottom w:w="0" w:type="dxa"/>
            <w:right w:w="108" w:type="dxa"/>
          </w:tblCellMar>
        </w:tblPrEx>
        <w:trPr>
          <w:trHeight w:val="600" w:hRule="atLeast"/>
          <w:jc w:val="center"/>
        </w:trPr>
        <w:tc>
          <w:tcPr>
            <w:tcW w:w="217" w:type="pct"/>
            <w:tcBorders>
              <w:top w:val="single" w:color="000000" w:sz="4" w:space="0"/>
              <w:left w:val="single" w:color="000000" w:sz="4" w:space="0"/>
              <w:bottom w:val="single" w:color="000000" w:sz="4" w:space="0"/>
              <w:right w:val="single" w:color="000000" w:sz="4" w:space="0"/>
            </w:tcBorders>
            <w:noWrap w:val="0"/>
            <w:vAlign w:val="center"/>
          </w:tcPr>
          <w:p w14:paraId="2371A04E">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18"/>
                <w:szCs w:val="18"/>
              </w:rPr>
              <w:t>8</w:t>
            </w:r>
          </w:p>
        </w:tc>
        <w:tc>
          <w:tcPr>
            <w:tcW w:w="855" w:type="pct"/>
            <w:tcBorders>
              <w:top w:val="single" w:color="000000" w:sz="4" w:space="0"/>
              <w:left w:val="single" w:color="000000" w:sz="4" w:space="0"/>
              <w:bottom w:val="single" w:color="000000" w:sz="4" w:space="0"/>
              <w:right w:val="single" w:color="000000" w:sz="4" w:space="0"/>
            </w:tcBorders>
            <w:noWrap w:val="0"/>
            <w:vAlign w:val="center"/>
          </w:tcPr>
          <w:p w14:paraId="6CF91767">
            <w:pPr>
              <w:keepNext w:val="0"/>
              <w:keepLines w:val="0"/>
              <w:widowControl/>
              <w:suppressLineNumbers w:val="0"/>
              <w:jc w:val="left"/>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25年产教科模式中职教学创新团队建设研修</w:t>
            </w:r>
          </w:p>
        </w:tc>
        <w:tc>
          <w:tcPr>
            <w:tcW w:w="338" w:type="pct"/>
            <w:tcBorders>
              <w:top w:val="single" w:color="000000" w:sz="4" w:space="0"/>
              <w:left w:val="single" w:color="000000" w:sz="4" w:space="0"/>
              <w:bottom w:val="single" w:color="000000" w:sz="4" w:space="0"/>
              <w:right w:val="single" w:color="000000" w:sz="4" w:space="0"/>
            </w:tcBorders>
            <w:noWrap/>
            <w:vAlign w:val="center"/>
          </w:tcPr>
          <w:p w14:paraId="0684035C">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50</w:t>
            </w:r>
          </w:p>
        </w:tc>
        <w:tc>
          <w:tcPr>
            <w:tcW w:w="272" w:type="pct"/>
            <w:tcBorders>
              <w:top w:val="single" w:color="000000" w:sz="4" w:space="0"/>
              <w:left w:val="single" w:color="000000" w:sz="4" w:space="0"/>
              <w:bottom w:val="single" w:color="000000" w:sz="4" w:space="0"/>
              <w:right w:val="single" w:color="000000" w:sz="4" w:space="0"/>
            </w:tcBorders>
            <w:noWrap/>
            <w:vAlign w:val="center"/>
          </w:tcPr>
          <w:p w14:paraId="64F876FF">
            <w:pPr>
              <w:keepNext w:val="0"/>
              <w:keepLines w:val="0"/>
              <w:widowControl/>
              <w:suppressLineNumbers w:val="0"/>
              <w:jc w:val="center"/>
              <w:textAlignment w:val="center"/>
              <w:rPr>
                <w:rFonts w:hint="default" w:ascii="宋体" w:hAnsi="宋体" w:eastAsia="宋体" w:cs="宋体"/>
                <w:color w:val="auto"/>
                <w:sz w:val="18"/>
                <w:szCs w:val="18"/>
                <w:lang w:val="en-US"/>
              </w:rPr>
            </w:pPr>
            <w:r>
              <w:rPr>
                <w:rFonts w:hint="eastAsia" w:ascii="宋体" w:hAnsi="宋体" w:eastAsia="宋体" w:cs="宋体"/>
                <w:i w:val="0"/>
                <w:iCs w:val="0"/>
                <w:color w:val="000000"/>
                <w:kern w:val="0"/>
                <w:sz w:val="18"/>
                <w:szCs w:val="18"/>
                <w:u w:val="none"/>
                <w:lang w:val="en-US" w:eastAsia="zh-CN" w:bidi="ar"/>
              </w:rPr>
              <w:t>50</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39CF6925">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100.00%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77A68">
            <w:pPr>
              <w:keepNext w:val="0"/>
              <w:keepLines w:val="0"/>
              <w:widowControl/>
              <w:suppressLineNumbers w:val="0"/>
              <w:jc w:val="center"/>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50</w:t>
            </w:r>
          </w:p>
        </w:tc>
        <w:tc>
          <w:tcPr>
            <w:tcW w:w="422" w:type="pct"/>
            <w:tcBorders>
              <w:top w:val="single" w:color="000000" w:sz="4" w:space="0"/>
              <w:left w:val="single" w:color="000000" w:sz="4" w:space="0"/>
              <w:bottom w:val="single" w:color="000000" w:sz="4" w:space="0"/>
              <w:right w:val="single" w:color="000000" w:sz="4" w:space="0"/>
            </w:tcBorders>
            <w:noWrap w:val="0"/>
            <w:vAlign w:val="center"/>
          </w:tcPr>
          <w:p w14:paraId="04A62C08">
            <w:pPr>
              <w:keepNext w:val="0"/>
              <w:keepLines w:val="0"/>
              <w:widowControl/>
              <w:suppressLineNumbers w:val="0"/>
              <w:jc w:val="center"/>
              <w:textAlignment w:val="bottom"/>
              <w:rPr>
                <w:rFonts w:hint="default" w:ascii="宋体" w:hAnsi="宋体" w:eastAsia="宋体" w:cs="宋体"/>
                <w:color w:val="auto"/>
                <w:kern w:val="0"/>
                <w:sz w:val="18"/>
                <w:szCs w:val="18"/>
                <w:lang w:val="en-US" w:bidi="ar"/>
              </w:rPr>
            </w:pPr>
            <w:r>
              <w:rPr>
                <w:rFonts w:hint="eastAsia" w:ascii="宋体" w:hAnsi="宋体" w:eastAsia="宋体" w:cs="宋体"/>
                <w:i w:val="0"/>
                <w:iCs w:val="0"/>
                <w:color w:val="000000"/>
                <w:kern w:val="0"/>
                <w:sz w:val="18"/>
                <w:szCs w:val="18"/>
                <w:u w:val="none"/>
                <w:lang w:val="en-US" w:eastAsia="zh-CN" w:bidi="ar"/>
              </w:rPr>
              <w:t>98.16%</w:t>
            </w:r>
          </w:p>
        </w:tc>
        <w:tc>
          <w:tcPr>
            <w:tcW w:w="1125" w:type="dxa"/>
            <w:tcBorders>
              <w:top w:val="single" w:color="000000" w:sz="4" w:space="0"/>
              <w:left w:val="single" w:color="000000" w:sz="4" w:space="0"/>
              <w:bottom w:val="single" w:color="000000" w:sz="4" w:space="0"/>
              <w:right w:val="single" w:color="000000" w:sz="4" w:space="0"/>
            </w:tcBorders>
            <w:noWrap/>
            <w:vAlign w:val="center"/>
          </w:tcPr>
          <w:p w14:paraId="3C5BED20">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275,000.00</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369AB3BC">
            <w:pPr>
              <w:keepNext w:val="0"/>
              <w:keepLines w:val="0"/>
              <w:widowControl/>
              <w:suppressLineNumbers w:val="0"/>
              <w:jc w:val="center"/>
              <w:textAlignment w:val="center"/>
              <w:rPr>
                <w:rFonts w:hint="eastAsia" w:ascii="宋体" w:hAnsi="宋体" w:eastAsia="宋体" w:cs="宋体"/>
                <w:color w:val="auto"/>
                <w:sz w:val="18"/>
                <w:szCs w:val="18"/>
                <w:lang w:bidi="ar"/>
              </w:rPr>
            </w:pPr>
            <w:r>
              <w:rPr>
                <w:rFonts w:hint="eastAsia" w:ascii="宋体" w:hAnsi="宋体" w:eastAsia="宋体" w:cs="宋体"/>
                <w:i w:val="0"/>
                <w:iCs w:val="0"/>
                <w:color w:val="000000"/>
                <w:kern w:val="0"/>
                <w:sz w:val="18"/>
                <w:szCs w:val="18"/>
                <w:u w:val="none"/>
                <w:lang w:val="en-US" w:eastAsia="zh-CN" w:bidi="ar"/>
              </w:rPr>
              <w:t>252,407.78</w:t>
            </w: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59E21EB9">
            <w:pPr>
              <w:keepNext w:val="0"/>
              <w:keepLines w:val="0"/>
              <w:widowControl/>
              <w:suppressLineNumbers w:val="0"/>
              <w:jc w:val="center"/>
              <w:textAlignment w:val="center"/>
              <w:rPr>
                <w:rFonts w:hint="eastAsia" w:ascii="宋体" w:hAnsi="宋体" w:eastAsia="宋体" w:cs="宋体"/>
                <w:color w:val="auto"/>
                <w:sz w:val="18"/>
                <w:szCs w:val="18"/>
                <w:lang w:bidi="ar"/>
              </w:rPr>
            </w:pPr>
            <w:r>
              <w:rPr>
                <w:rFonts w:hint="eastAsia" w:ascii="宋体" w:hAnsi="宋体" w:eastAsia="宋体" w:cs="宋体"/>
                <w:i w:val="0"/>
                <w:iCs w:val="0"/>
                <w:color w:val="000000"/>
                <w:kern w:val="0"/>
                <w:sz w:val="18"/>
                <w:szCs w:val="18"/>
                <w:u w:val="none"/>
                <w:lang w:val="en-US" w:eastAsia="zh-CN" w:bidi="ar"/>
              </w:rPr>
              <w:t>22,592.22</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54E05EAA">
            <w:pPr>
              <w:keepNext w:val="0"/>
              <w:keepLines w:val="0"/>
              <w:widowControl/>
              <w:suppressLineNumbers w:val="0"/>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i w:val="0"/>
                <w:iCs w:val="0"/>
                <w:color w:val="000000"/>
                <w:kern w:val="0"/>
                <w:sz w:val="18"/>
                <w:szCs w:val="18"/>
                <w:u w:val="none"/>
                <w:lang w:val="en-US" w:eastAsia="zh-CN" w:bidi="ar"/>
              </w:rPr>
              <w:t>91.78%</w:t>
            </w:r>
          </w:p>
        </w:tc>
      </w:tr>
      <w:tr w14:paraId="31372E75">
        <w:tblPrEx>
          <w:tblCellMar>
            <w:top w:w="0" w:type="dxa"/>
            <w:left w:w="108" w:type="dxa"/>
            <w:bottom w:w="0" w:type="dxa"/>
            <w:right w:w="108" w:type="dxa"/>
          </w:tblCellMar>
        </w:tblPrEx>
        <w:trPr>
          <w:trHeight w:val="90" w:hRule="atLeast"/>
          <w:jc w:val="center"/>
        </w:trPr>
        <w:tc>
          <w:tcPr>
            <w:tcW w:w="217" w:type="pct"/>
            <w:tcBorders>
              <w:top w:val="single" w:color="000000" w:sz="4" w:space="0"/>
              <w:left w:val="single" w:color="000000" w:sz="4" w:space="0"/>
              <w:bottom w:val="single" w:color="000000" w:sz="4" w:space="0"/>
              <w:right w:val="single" w:color="000000" w:sz="4" w:space="0"/>
            </w:tcBorders>
            <w:noWrap w:val="0"/>
            <w:vAlign w:val="center"/>
          </w:tcPr>
          <w:p w14:paraId="3D452E46">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18"/>
                <w:szCs w:val="18"/>
              </w:rPr>
              <w:t>9</w:t>
            </w:r>
          </w:p>
        </w:tc>
        <w:tc>
          <w:tcPr>
            <w:tcW w:w="855" w:type="pct"/>
            <w:tcBorders>
              <w:top w:val="single" w:color="000000" w:sz="4" w:space="0"/>
              <w:left w:val="single" w:color="000000" w:sz="4" w:space="0"/>
              <w:bottom w:val="single" w:color="000000" w:sz="4" w:space="0"/>
              <w:right w:val="single" w:color="000000" w:sz="4" w:space="0"/>
            </w:tcBorders>
            <w:noWrap w:val="0"/>
            <w:vAlign w:val="center"/>
          </w:tcPr>
          <w:p w14:paraId="4B20F43F">
            <w:pPr>
              <w:keepNext w:val="0"/>
              <w:keepLines w:val="0"/>
              <w:widowControl/>
              <w:suppressLineNumbers w:val="0"/>
              <w:jc w:val="left"/>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25年中职心理队伍工作素养提升培训班</w:t>
            </w:r>
          </w:p>
        </w:tc>
        <w:tc>
          <w:tcPr>
            <w:tcW w:w="338" w:type="pct"/>
            <w:tcBorders>
              <w:top w:val="single" w:color="000000" w:sz="4" w:space="0"/>
              <w:left w:val="single" w:color="000000" w:sz="4" w:space="0"/>
              <w:bottom w:val="single" w:color="000000" w:sz="4" w:space="0"/>
              <w:right w:val="single" w:color="000000" w:sz="4" w:space="0"/>
            </w:tcBorders>
            <w:noWrap/>
            <w:vAlign w:val="center"/>
          </w:tcPr>
          <w:p w14:paraId="3D343269">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50</w:t>
            </w:r>
          </w:p>
        </w:tc>
        <w:tc>
          <w:tcPr>
            <w:tcW w:w="272" w:type="pct"/>
            <w:tcBorders>
              <w:top w:val="single" w:color="000000" w:sz="4" w:space="0"/>
              <w:left w:val="single" w:color="000000" w:sz="4" w:space="0"/>
              <w:bottom w:val="single" w:color="000000" w:sz="4" w:space="0"/>
              <w:right w:val="single" w:color="000000" w:sz="4" w:space="0"/>
            </w:tcBorders>
            <w:noWrap/>
            <w:vAlign w:val="center"/>
          </w:tcPr>
          <w:p w14:paraId="52AB190D">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52</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2125046A">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104.00%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B48BA">
            <w:pPr>
              <w:keepNext w:val="0"/>
              <w:keepLines w:val="0"/>
              <w:widowControl/>
              <w:suppressLineNumbers w:val="0"/>
              <w:jc w:val="center"/>
              <w:textAlignment w:val="center"/>
              <w:rPr>
                <w:rFonts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52</w:t>
            </w:r>
          </w:p>
        </w:tc>
        <w:tc>
          <w:tcPr>
            <w:tcW w:w="422" w:type="pct"/>
            <w:tcBorders>
              <w:top w:val="single" w:color="000000" w:sz="4" w:space="0"/>
              <w:left w:val="single" w:color="000000" w:sz="4" w:space="0"/>
              <w:bottom w:val="single" w:color="000000" w:sz="4" w:space="0"/>
              <w:right w:val="single" w:color="000000" w:sz="4" w:space="0"/>
            </w:tcBorders>
            <w:noWrap w:val="0"/>
            <w:vAlign w:val="center"/>
          </w:tcPr>
          <w:p w14:paraId="78C0FFD6">
            <w:pPr>
              <w:keepNext w:val="0"/>
              <w:keepLines w:val="0"/>
              <w:widowControl/>
              <w:suppressLineNumbers w:val="0"/>
              <w:jc w:val="center"/>
              <w:textAlignment w:val="bottom"/>
              <w:rPr>
                <w:rFonts w:hint="eastAsia" w:ascii="宋体" w:hAnsi="宋体" w:eastAsia="宋体" w:cs="宋体"/>
                <w:color w:val="auto"/>
                <w:kern w:val="0"/>
                <w:sz w:val="18"/>
                <w:szCs w:val="18"/>
                <w:lang w:bidi="ar"/>
              </w:rPr>
            </w:pPr>
            <w:r>
              <w:rPr>
                <w:rFonts w:hint="eastAsia" w:ascii="宋体" w:hAnsi="宋体" w:eastAsia="宋体" w:cs="宋体"/>
                <w:i w:val="0"/>
                <w:iCs w:val="0"/>
                <w:color w:val="000000"/>
                <w:kern w:val="0"/>
                <w:sz w:val="18"/>
                <w:szCs w:val="18"/>
                <w:u w:val="none"/>
                <w:lang w:val="en-US" w:eastAsia="zh-CN" w:bidi="ar"/>
              </w:rPr>
              <w:t>91.69%</w:t>
            </w:r>
          </w:p>
        </w:tc>
        <w:tc>
          <w:tcPr>
            <w:tcW w:w="1125" w:type="dxa"/>
            <w:tcBorders>
              <w:top w:val="single" w:color="000000" w:sz="4" w:space="0"/>
              <w:left w:val="single" w:color="000000" w:sz="4" w:space="0"/>
              <w:bottom w:val="single" w:color="000000" w:sz="4" w:space="0"/>
              <w:right w:val="single" w:color="000000" w:sz="4" w:space="0"/>
            </w:tcBorders>
            <w:noWrap/>
            <w:vAlign w:val="center"/>
          </w:tcPr>
          <w:p w14:paraId="330C4AF0">
            <w:pPr>
              <w:keepNext w:val="0"/>
              <w:keepLines w:val="0"/>
              <w:widowControl/>
              <w:suppressLineNumbers w:val="0"/>
              <w:jc w:val="center"/>
              <w:textAlignment w:val="center"/>
              <w:rPr>
                <w:rFonts w:ascii="宋体" w:hAnsi="宋体" w:eastAsia="宋体" w:cs="宋体"/>
                <w:color w:val="auto"/>
                <w:sz w:val="18"/>
                <w:szCs w:val="18"/>
                <w:highlight w:val="yellow"/>
              </w:rPr>
            </w:pPr>
            <w:r>
              <w:rPr>
                <w:rFonts w:hint="eastAsia" w:ascii="宋体" w:hAnsi="宋体" w:eastAsia="宋体" w:cs="宋体"/>
                <w:i w:val="0"/>
                <w:iCs w:val="0"/>
                <w:color w:val="000000"/>
                <w:kern w:val="0"/>
                <w:sz w:val="18"/>
                <w:szCs w:val="18"/>
                <w:u w:val="none"/>
                <w:lang w:val="en-US" w:eastAsia="zh-CN" w:bidi="ar"/>
              </w:rPr>
              <w:t>275,000.00</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12D6675D">
            <w:pPr>
              <w:keepNext w:val="0"/>
              <w:keepLines w:val="0"/>
              <w:widowControl/>
              <w:suppressLineNumbers w:val="0"/>
              <w:jc w:val="center"/>
              <w:textAlignment w:val="center"/>
              <w:rPr>
                <w:rFonts w:hint="eastAsia" w:ascii="宋体" w:hAnsi="宋体" w:eastAsia="宋体" w:cs="宋体"/>
                <w:color w:val="auto"/>
                <w:sz w:val="18"/>
                <w:szCs w:val="18"/>
                <w:highlight w:val="yellow"/>
                <w:lang w:bidi="ar"/>
              </w:rPr>
            </w:pPr>
            <w:r>
              <w:rPr>
                <w:rFonts w:hint="eastAsia" w:ascii="宋体" w:hAnsi="宋体" w:eastAsia="宋体" w:cs="宋体"/>
                <w:i w:val="0"/>
                <w:iCs w:val="0"/>
                <w:color w:val="000000"/>
                <w:kern w:val="0"/>
                <w:sz w:val="18"/>
                <w:szCs w:val="18"/>
                <w:u w:val="none"/>
                <w:lang w:val="en-US" w:eastAsia="zh-CN" w:bidi="ar"/>
              </w:rPr>
              <w:t>90,345.74</w:t>
            </w: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1CBAF7FA">
            <w:pPr>
              <w:keepNext w:val="0"/>
              <w:keepLines w:val="0"/>
              <w:widowControl/>
              <w:suppressLineNumbers w:val="0"/>
              <w:jc w:val="center"/>
              <w:textAlignment w:val="center"/>
              <w:rPr>
                <w:rFonts w:hint="eastAsia" w:ascii="宋体" w:hAnsi="宋体" w:eastAsia="宋体" w:cs="宋体"/>
                <w:color w:val="auto"/>
                <w:sz w:val="18"/>
                <w:szCs w:val="18"/>
                <w:highlight w:val="yellow"/>
                <w:lang w:bidi="ar"/>
              </w:rPr>
            </w:pPr>
            <w:r>
              <w:rPr>
                <w:rFonts w:hint="eastAsia" w:ascii="宋体" w:hAnsi="宋体" w:eastAsia="宋体" w:cs="宋体"/>
                <w:i w:val="0"/>
                <w:iCs w:val="0"/>
                <w:color w:val="000000"/>
                <w:kern w:val="0"/>
                <w:sz w:val="18"/>
                <w:szCs w:val="18"/>
                <w:u w:val="none"/>
                <w:lang w:val="en-US" w:eastAsia="zh-CN" w:bidi="ar"/>
              </w:rPr>
              <w:t>184,654.26</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3CC8F213">
            <w:pPr>
              <w:keepNext w:val="0"/>
              <w:keepLines w:val="0"/>
              <w:widowControl/>
              <w:suppressLineNumbers w:val="0"/>
              <w:jc w:val="center"/>
              <w:textAlignment w:val="center"/>
              <w:rPr>
                <w:rFonts w:hint="eastAsia" w:ascii="宋体" w:hAnsi="宋体" w:eastAsia="宋体" w:cs="宋体"/>
                <w:color w:val="auto"/>
                <w:kern w:val="0"/>
                <w:sz w:val="18"/>
                <w:szCs w:val="18"/>
                <w:highlight w:val="yellow"/>
                <w:lang w:bidi="ar"/>
              </w:rPr>
            </w:pPr>
            <w:r>
              <w:rPr>
                <w:rFonts w:hint="eastAsia" w:ascii="宋体" w:hAnsi="宋体" w:eastAsia="宋体" w:cs="宋体"/>
                <w:i w:val="0"/>
                <w:iCs w:val="0"/>
                <w:color w:val="000000"/>
                <w:kern w:val="0"/>
                <w:sz w:val="18"/>
                <w:szCs w:val="18"/>
                <w:u w:val="none"/>
                <w:lang w:val="en-US" w:eastAsia="zh-CN" w:bidi="ar"/>
              </w:rPr>
              <w:t>32.85%</w:t>
            </w:r>
          </w:p>
        </w:tc>
      </w:tr>
      <w:tr w14:paraId="10CAB619">
        <w:tblPrEx>
          <w:tblCellMar>
            <w:top w:w="0" w:type="dxa"/>
            <w:left w:w="108" w:type="dxa"/>
            <w:bottom w:w="0" w:type="dxa"/>
            <w:right w:w="108" w:type="dxa"/>
          </w:tblCellMar>
        </w:tblPrEx>
        <w:trPr>
          <w:trHeight w:val="600" w:hRule="atLeast"/>
          <w:jc w:val="center"/>
        </w:trPr>
        <w:tc>
          <w:tcPr>
            <w:tcW w:w="217" w:type="pct"/>
            <w:tcBorders>
              <w:top w:val="single" w:color="000000" w:sz="4" w:space="0"/>
              <w:left w:val="single" w:color="000000" w:sz="4" w:space="0"/>
              <w:bottom w:val="single" w:color="000000" w:sz="4" w:space="0"/>
              <w:right w:val="single" w:color="000000" w:sz="4" w:space="0"/>
            </w:tcBorders>
            <w:noWrap w:val="0"/>
            <w:vAlign w:val="center"/>
          </w:tcPr>
          <w:p w14:paraId="6D9640D0">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18"/>
                <w:szCs w:val="18"/>
              </w:rPr>
              <w:t>10</w:t>
            </w:r>
          </w:p>
        </w:tc>
        <w:tc>
          <w:tcPr>
            <w:tcW w:w="855" w:type="pct"/>
            <w:tcBorders>
              <w:top w:val="single" w:color="000000" w:sz="4" w:space="0"/>
              <w:left w:val="single" w:color="000000" w:sz="4" w:space="0"/>
              <w:bottom w:val="single" w:color="000000" w:sz="4" w:space="0"/>
              <w:right w:val="single" w:color="000000" w:sz="4" w:space="0"/>
            </w:tcBorders>
            <w:noWrap w:val="0"/>
            <w:vAlign w:val="center"/>
          </w:tcPr>
          <w:p w14:paraId="390273C8">
            <w:pPr>
              <w:keepNext w:val="0"/>
              <w:keepLines w:val="0"/>
              <w:widowControl/>
              <w:suppressLineNumbers w:val="0"/>
              <w:jc w:val="left"/>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25年高职园林专业教师课程实施能力提升班</w:t>
            </w:r>
          </w:p>
        </w:tc>
        <w:tc>
          <w:tcPr>
            <w:tcW w:w="338" w:type="pct"/>
            <w:tcBorders>
              <w:top w:val="single" w:color="000000" w:sz="4" w:space="0"/>
              <w:left w:val="single" w:color="000000" w:sz="4" w:space="0"/>
              <w:bottom w:val="single" w:color="000000" w:sz="4" w:space="0"/>
              <w:right w:val="single" w:color="000000" w:sz="4" w:space="0"/>
            </w:tcBorders>
            <w:noWrap/>
            <w:vAlign w:val="center"/>
          </w:tcPr>
          <w:p w14:paraId="116C8714">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40</w:t>
            </w:r>
          </w:p>
        </w:tc>
        <w:tc>
          <w:tcPr>
            <w:tcW w:w="272" w:type="pct"/>
            <w:tcBorders>
              <w:top w:val="single" w:color="000000" w:sz="4" w:space="0"/>
              <w:left w:val="single" w:color="000000" w:sz="4" w:space="0"/>
              <w:bottom w:val="single" w:color="000000" w:sz="4" w:space="0"/>
              <w:right w:val="single" w:color="000000" w:sz="4" w:space="0"/>
            </w:tcBorders>
            <w:noWrap/>
            <w:vAlign w:val="center"/>
          </w:tcPr>
          <w:p w14:paraId="6DFACEBB">
            <w:pPr>
              <w:keepNext w:val="0"/>
              <w:keepLines w:val="0"/>
              <w:widowControl/>
              <w:suppressLineNumbers w:val="0"/>
              <w:jc w:val="center"/>
              <w:textAlignment w:val="center"/>
              <w:rPr>
                <w:rFonts w:hint="default" w:ascii="宋体" w:hAnsi="宋体" w:eastAsia="宋体" w:cs="宋体"/>
                <w:color w:val="auto"/>
                <w:sz w:val="18"/>
                <w:szCs w:val="18"/>
                <w:lang w:val="en-US"/>
              </w:rPr>
            </w:pPr>
            <w:r>
              <w:rPr>
                <w:rFonts w:hint="eastAsia" w:ascii="宋体" w:hAnsi="宋体" w:eastAsia="宋体" w:cs="宋体"/>
                <w:i w:val="0"/>
                <w:iCs w:val="0"/>
                <w:color w:val="000000"/>
                <w:kern w:val="0"/>
                <w:sz w:val="18"/>
                <w:szCs w:val="18"/>
                <w:u w:val="none"/>
                <w:lang w:val="en-US" w:eastAsia="zh-CN" w:bidi="ar"/>
              </w:rPr>
              <w:t>40</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2D734AB1">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100.00%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2421F">
            <w:pPr>
              <w:keepNext w:val="0"/>
              <w:keepLines w:val="0"/>
              <w:widowControl/>
              <w:suppressLineNumbers w:val="0"/>
              <w:jc w:val="center"/>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40</w:t>
            </w:r>
          </w:p>
        </w:tc>
        <w:tc>
          <w:tcPr>
            <w:tcW w:w="422" w:type="pct"/>
            <w:tcBorders>
              <w:top w:val="single" w:color="000000" w:sz="4" w:space="0"/>
              <w:left w:val="single" w:color="000000" w:sz="4" w:space="0"/>
              <w:bottom w:val="single" w:color="000000" w:sz="4" w:space="0"/>
              <w:right w:val="single" w:color="000000" w:sz="4" w:space="0"/>
            </w:tcBorders>
            <w:noWrap w:val="0"/>
            <w:vAlign w:val="center"/>
          </w:tcPr>
          <w:p w14:paraId="13F14D20">
            <w:pPr>
              <w:keepNext w:val="0"/>
              <w:keepLines w:val="0"/>
              <w:widowControl/>
              <w:suppressLineNumbers w:val="0"/>
              <w:jc w:val="center"/>
              <w:textAlignment w:val="bottom"/>
              <w:rPr>
                <w:rFonts w:hint="default" w:ascii="宋体" w:hAnsi="宋体" w:eastAsia="宋体" w:cs="宋体"/>
                <w:color w:val="auto"/>
                <w:kern w:val="0"/>
                <w:sz w:val="18"/>
                <w:szCs w:val="18"/>
                <w:lang w:val="en-US" w:bidi="ar"/>
              </w:rPr>
            </w:pPr>
            <w:r>
              <w:rPr>
                <w:rFonts w:hint="eastAsia" w:ascii="宋体" w:hAnsi="宋体" w:eastAsia="宋体" w:cs="宋体"/>
                <w:i w:val="0"/>
                <w:iCs w:val="0"/>
                <w:color w:val="000000"/>
                <w:kern w:val="0"/>
                <w:sz w:val="18"/>
                <w:szCs w:val="18"/>
                <w:u w:val="none"/>
                <w:lang w:val="en-US" w:eastAsia="zh-CN" w:bidi="ar"/>
              </w:rPr>
              <w:t>99.92%</w:t>
            </w:r>
          </w:p>
        </w:tc>
        <w:tc>
          <w:tcPr>
            <w:tcW w:w="1125" w:type="dxa"/>
            <w:tcBorders>
              <w:top w:val="single" w:color="000000" w:sz="4" w:space="0"/>
              <w:left w:val="single" w:color="000000" w:sz="4" w:space="0"/>
              <w:bottom w:val="single" w:color="000000" w:sz="4" w:space="0"/>
              <w:right w:val="single" w:color="000000" w:sz="4" w:space="0"/>
            </w:tcBorders>
            <w:noWrap/>
            <w:vAlign w:val="center"/>
          </w:tcPr>
          <w:p w14:paraId="4A41C406">
            <w:pPr>
              <w:keepNext w:val="0"/>
              <w:keepLines w:val="0"/>
              <w:widowControl/>
              <w:suppressLineNumbers w:val="0"/>
              <w:jc w:val="center"/>
              <w:textAlignment w:val="center"/>
              <w:rPr>
                <w:rFonts w:ascii="宋体" w:hAnsi="宋体" w:eastAsia="宋体" w:cs="宋体"/>
                <w:color w:val="auto"/>
                <w:sz w:val="18"/>
                <w:szCs w:val="18"/>
                <w:highlight w:val="yellow"/>
              </w:rPr>
            </w:pPr>
            <w:r>
              <w:rPr>
                <w:rFonts w:hint="eastAsia" w:ascii="宋体" w:hAnsi="宋体" w:eastAsia="宋体" w:cs="宋体"/>
                <w:i w:val="0"/>
                <w:iCs w:val="0"/>
                <w:color w:val="000000"/>
                <w:kern w:val="0"/>
                <w:sz w:val="18"/>
                <w:szCs w:val="18"/>
                <w:u w:val="none"/>
                <w:lang w:val="en-US" w:eastAsia="zh-CN" w:bidi="ar"/>
              </w:rPr>
              <w:t>307,952.00</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4707C67D">
            <w:pPr>
              <w:keepNext w:val="0"/>
              <w:keepLines w:val="0"/>
              <w:widowControl/>
              <w:suppressLineNumbers w:val="0"/>
              <w:jc w:val="center"/>
              <w:textAlignment w:val="center"/>
              <w:rPr>
                <w:rFonts w:hint="eastAsia" w:ascii="宋体" w:hAnsi="宋体" w:eastAsia="宋体" w:cs="宋体"/>
                <w:color w:val="auto"/>
                <w:sz w:val="18"/>
                <w:szCs w:val="18"/>
                <w:highlight w:val="yellow"/>
                <w:lang w:bidi="ar"/>
              </w:rPr>
            </w:pPr>
            <w:r>
              <w:rPr>
                <w:rFonts w:hint="eastAsia" w:ascii="宋体" w:hAnsi="宋体" w:eastAsia="宋体" w:cs="宋体"/>
                <w:i w:val="0"/>
                <w:iCs w:val="0"/>
                <w:color w:val="000000"/>
                <w:kern w:val="0"/>
                <w:sz w:val="18"/>
                <w:szCs w:val="18"/>
                <w:u w:val="none"/>
                <w:lang w:val="en-US" w:eastAsia="zh-CN" w:bidi="ar"/>
              </w:rPr>
              <w:t>307,952.00</w:t>
            </w: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190DBC7F">
            <w:pPr>
              <w:keepNext w:val="0"/>
              <w:keepLines w:val="0"/>
              <w:widowControl/>
              <w:suppressLineNumbers w:val="0"/>
              <w:jc w:val="center"/>
              <w:textAlignment w:val="center"/>
              <w:rPr>
                <w:rFonts w:hint="eastAsia" w:ascii="宋体" w:hAnsi="宋体" w:eastAsia="宋体" w:cs="宋体"/>
                <w:color w:val="auto"/>
                <w:sz w:val="18"/>
                <w:szCs w:val="18"/>
                <w:highlight w:val="yellow"/>
                <w:lang w:bidi="ar"/>
              </w:rPr>
            </w:pPr>
            <w:r>
              <w:rPr>
                <w:rFonts w:hint="eastAsia" w:ascii="宋体" w:hAnsi="宋体" w:eastAsia="宋体" w:cs="宋体"/>
                <w:i w:val="0"/>
                <w:iCs w:val="0"/>
                <w:color w:val="000000"/>
                <w:kern w:val="0"/>
                <w:sz w:val="18"/>
                <w:szCs w:val="18"/>
                <w:u w:val="none"/>
                <w:lang w:val="en-US" w:eastAsia="zh-CN" w:bidi="ar"/>
              </w:rPr>
              <w:t>0.00</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7E5F1B2B">
            <w:pPr>
              <w:keepNext w:val="0"/>
              <w:keepLines w:val="0"/>
              <w:widowControl/>
              <w:suppressLineNumbers w:val="0"/>
              <w:jc w:val="center"/>
              <w:textAlignment w:val="center"/>
              <w:rPr>
                <w:rFonts w:hint="eastAsia" w:ascii="宋体" w:hAnsi="宋体" w:eastAsia="宋体" w:cs="宋体"/>
                <w:color w:val="auto"/>
                <w:kern w:val="0"/>
                <w:sz w:val="18"/>
                <w:szCs w:val="18"/>
                <w:highlight w:val="yellow"/>
                <w:lang w:bidi="ar"/>
              </w:rPr>
            </w:pPr>
            <w:r>
              <w:rPr>
                <w:rFonts w:hint="eastAsia" w:ascii="宋体" w:hAnsi="宋体" w:eastAsia="宋体" w:cs="宋体"/>
                <w:i w:val="0"/>
                <w:iCs w:val="0"/>
                <w:color w:val="000000"/>
                <w:kern w:val="0"/>
                <w:sz w:val="18"/>
                <w:szCs w:val="18"/>
                <w:u w:val="none"/>
                <w:lang w:val="en-US" w:eastAsia="zh-CN" w:bidi="ar"/>
              </w:rPr>
              <w:t>100.00%</w:t>
            </w:r>
          </w:p>
        </w:tc>
      </w:tr>
      <w:tr w14:paraId="1BB4BF90">
        <w:tblPrEx>
          <w:tblCellMar>
            <w:top w:w="0" w:type="dxa"/>
            <w:left w:w="108" w:type="dxa"/>
            <w:bottom w:w="0" w:type="dxa"/>
            <w:right w:w="108" w:type="dxa"/>
          </w:tblCellMar>
        </w:tblPrEx>
        <w:trPr>
          <w:trHeight w:val="600" w:hRule="atLeast"/>
          <w:jc w:val="center"/>
        </w:trPr>
        <w:tc>
          <w:tcPr>
            <w:tcW w:w="217" w:type="pct"/>
            <w:tcBorders>
              <w:top w:val="single" w:color="000000" w:sz="4" w:space="0"/>
              <w:left w:val="single" w:color="000000" w:sz="4" w:space="0"/>
              <w:bottom w:val="single" w:color="000000" w:sz="4" w:space="0"/>
              <w:right w:val="single" w:color="000000" w:sz="4" w:space="0"/>
            </w:tcBorders>
            <w:noWrap w:val="0"/>
            <w:vAlign w:val="center"/>
          </w:tcPr>
          <w:p w14:paraId="3768AB06">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18"/>
                <w:szCs w:val="18"/>
              </w:rPr>
              <w:t>11</w:t>
            </w:r>
          </w:p>
        </w:tc>
        <w:tc>
          <w:tcPr>
            <w:tcW w:w="855" w:type="pct"/>
            <w:tcBorders>
              <w:top w:val="single" w:color="000000" w:sz="4" w:space="0"/>
              <w:left w:val="single" w:color="000000" w:sz="4" w:space="0"/>
              <w:bottom w:val="single" w:color="000000" w:sz="4" w:space="0"/>
              <w:right w:val="single" w:color="000000" w:sz="4" w:space="0"/>
            </w:tcBorders>
            <w:noWrap w:val="0"/>
            <w:vAlign w:val="center"/>
          </w:tcPr>
          <w:p w14:paraId="51C663AC">
            <w:pPr>
              <w:keepNext w:val="0"/>
              <w:keepLines w:val="0"/>
              <w:widowControl/>
              <w:suppressLineNumbers w:val="0"/>
              <w:jc w:val="left"/>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25年高职产教科赛融合导向式课程设计开发</w:t>
            </w:r>
          </w:p>
        </w:tc>
        <w:tc>
          <w:tcPr>
            <w:tcW w:w="338" w:type="pct"/>
            <w:tcBorders>
              <w:top w:val="single" w:color="000000" w:sz="4" w:space="0"/>
              <w:left w:val="single" w:color="000000" w:sz="4" w:space="0"/>
              <w:bottom w:val="single" w:color="000000" w:sz="4" w:space="0"/>
              <w:right w:val="single" w:color="000000" w:sz="4" w:space="0"/>
            </w:tcBorders>
            <w:noWrap/>
            <w:vAlign w:val="center"/>
          </w:tcPr>
          <w:p w14:paraId="1F68FEA4">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40</w:t>
            </w:r>
          </w:p>
        </w:tc>
        <w:tc>
          <w:tcPr>
            <w:tcW w:w="272" w:type="pct"/>
            <w:tcBorders>
              <w:top w:val="single" w:color="000000" w:sz="4" w:space="0"/>
              <w:left w:val="single" w:color="000000" w:sz="4" w:space="0"/>
              <w:bottom w:val="single" w:color="000000" w:sz="4" w:space="0"/>
              <w:right w:val="single" w:color="000000" w:sz="4" w:space="0"/>
            </w:tcBorders>
            <w:noWrap/>
            <w:vAlign w:val="center"/>
          </w:tcPr>
          <w:p w14:paraId="3CB1B518">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40</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7B58BE0B">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100.00%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8159E">
            <w:pPr>
              <w:keepNext w:val="0"/>
              <w:keepLines w:val="0"/>
              <w:widowControl/>
              <w:suppressLineNumbers w:val="0"/>
              <w:jc w:val="center"/>
              <w:textAlignment w:val="center"/>
              <w:rPr>
                <w:rFonts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40</w:t>
            </w:r>
          </w:p>
        </w:tc>
        <w:tc>
          <w:tcPr>
            <w:tcW w:w="422" w:type="pct"/>
            <w:tcBorders>
              <w:top w:val="single" w:color="000000" w:sz="4" w:space="0"/>
              <w:left w:val="single" w:color="000000" w:sz="4" w:space="0"/>
              <w:bottom w:val="single" w:color="000000" w:sz="4" w:space="0"/>
              <w:right w:val="single" w:color="000000" w:sz="4" w:space="0"/>
            </w:tcBorders>
            <w:noWrap w:val="0"/>
            <w:vAlign w:val="center"/>
          </w:tcPr>
          <w:p w14:paraId="4CE23F39">
            <w:pPr>
              <w:keepNext w:val="0"/>
              <w:keepLines w:val="0"/>
              <w:widowControl/>
              <w:suppressLineNumbers w:val="0"/>
              <w:jc w:val="center"/>
              <w:textAlignment w:val="bottom"/>
              <w:rPr>
                <w:rFonts w:hint="eastAsia" w:ascii="宋体" w:hAnsi="宋体" w:eastAsia="宋体" w:cs="宋体"/>
                <w:color w:val="auto"/>
                <w:kern w:val="0"/>
                <w:sz w:val="18"/>
                <w:szCs w:val="18"/>
                <w:lang w:bidi="ar"/>
              </w:rPr>
            </w:pPr>
            <w:r>
              <w:rPr>
                <w:rFonts w:hint="eastAsia" w:ascii="宋体" w:hAnsi="宋体" w:eastAsia="宋体" w:cs="宋体"/>
                <w:i w:val="0"/>
                <w:iCs w:val="0"/>
                <w:color w:val="000000"/>
                <w:kern w:val="0"/>
                <w:sz w:val="18"/>
                <w:szCs w:val="18"/>
                <w:u w:val="none"/>
                <w:lang w:val="en-US" w:eastAsia="zh-CN" w:bidi="ar"/>
              </w:rPr>
              <w:t>98.85%</w:t>
            </w:r>
          </w:p>
        </w:tc>
        <w:tc>
          <w:tcPr>
            <w:tcW w:w="1125" w:type="dxa"/>
            <w:tcBorders>
              <w:top w:val="single" w:color="000000" w:sz="4" w:space="0"/>
              <w:left w:val="single" w:color="000000" w:sz="4" w:space="0"/>
              <w:bottom w:val="single" w:color="000000" w:sz="4" w:space="0"/>
              <w:right w:val="single" w:color="000000" w:sz="4" w:space="0"/>
            </w:tcBorders>
            <w:noWrap/>
            <w:vAlign w:val="center"/>
          </w:tcPr>
          <w:p w14:paraId="535408CC">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308,000.00</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4FD3626F">
            <w:pPr>
              <w:keepNext w:val="0"/>
              <w:keepLines w:val="0"/>
              <w:widowControl/>
              <w:suppressLineNumbers w:val="0"/>
              <w:jc w:val="center"/>
              <w:textAlignment w:val="center"/>
              <w:rPr>
                <w:rFonts w:hint="eastAsia" w:ascii="宋体" w:hAnsi="宋体" w:eastAsia="宋体" w:cs="宋体"/>
                <w:color w:val="auto"/>
                <w:sz w:val="18"/>
                <w:szCs w:val="18"/>
                <w:lang w:bidi="ar"/>
              </w:rPr>
            </w:pPr>
            <w:r>
              <w:rPr>
                <w:rFonts w:hint="eastAsia" w:ascii="宋体" w:hAnsi="宋体" w:eastAsia="宋体" w:cs="宋体"/>
                <w:i w:val="0"/>
                <w:iCs w:val="0"/>
                <w:color w:val="000000"/>
                <w:kern w:val="0"/>
                <w:sz w:val="18"/>
                <w:szCs w:val="18"/>
                <w:u w:val="none"/>
                <w:lang w:val="en-US" w:eastAsia="zh-CN" w:bidi="ar"/>
              </w:rPr>
              <w:t>274,000.34</w:t>
            </w: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1EF7C20C">
            <w:pPr>
              <w:keepNext w:val="0"/>
              <w:keepLines w:val="0"/>
              <w:widowControl/>
              <w:suppressLineNumbers w:val="0"/>
              <w:jc w:val="center"/>
              <w:textAlignment w:val="center"/>
              <w:rPr>
                <w:rFonts w:hint="eastAsia" w:ascii="宋体" w:hAnsi="宋体" w:eastAsia="宋体" w:cs="宋体"/>
                <w:color w:val="auto"/>
                <w:sz w:val="18"/>
                <w:szCs w:val="18"/>
                <w:lang w:bidi="ar"/>
              </w:rPr>
            </w:pPr>
            <w:r>
              <w:rPr>
                <w:rFonts w:hint="eastAsia" w:ascii="宋体" w:hAnsi="宋体" w:eastAsia="宋体" w:cs="宋体"/>
                <w:i w:val="0"/>
                <w:iCs w:val="0"/>
                <w:color w:val="000000"/>
                <w:kern w:val="0"/>
                <w:sz w:val="18"/>
                <w:szCs w:val="18"/>
                <w:u w:val="none"/>
                <w:lang w:val="en-US" w:eastAsia="zh-CN" w:bidi="ar"/>
              </w:rPr>
              <w:t>33,999.66</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0860FE07">
            <w:pPr>
              <w:keepNext w:val="0"/>
              <w:keepLines w:val="0"/>
              <w:widowControl/>
              <w:suppressLineNumbers w:val="0"/>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i w:val="0"/>
                <w:iCs w:val="0"/>
                <w:color w:val="000000"/>
                <w:kern w:val="0"/>
                <w:sz w:val="18"/>
                <w:szCs w:val="18"/>
                <w:u w:val="none"/>
                <w:lang w:val="en-US" w:eastAsia="zh-CN" w:bidi="ar"/>
              </w:rPr>
              <w:t>88.96%</w:t>
            </w:r>
          </w:p>
        </w:tc>
      </w:tr>
      <w:tr w14:paraId="53A57DCD">
        <w:tblPrEx>
          <w:tblCellMar>
            <w:top w:w="0" w:type="dxa"/>
            <w:left w:w="108" w:type="dxa"/>
            <w:bottom w:w="0" w:type="dxa"/>
            <w:right w:w="108" w:type="dxa"/>
          </w:tblCellMar>
        </w:tblPrEx>
        <w:trPr>
          <w:trHeight w:val="600" w:hRule="atLeast"/>
          <w:jc w:val="center"/>
        </w:trPr>
        <w:tc>
          <w:tcPr>
            <w:tcW w:w="217" w:type="pct"/>
            <w:tcBorders>
              <w:top w:val="single" w:color="000000" w:sz="4" w:space="0"/>
              <w:left w:val="single" w:color="000000" w:sz="4" w:space="0"/>
              <w:bottom w:val="single" w:color="000000" w:sz="4" w:space="0"/>
              <w:right w:val="single" w:color="000000" w:sz="4" w:space="0"/>
            </w:tcBorders>
            <w:noWrap w:val="0"/>
            <w:vAlign w:val="center"/>
          </w:tcPr>
          <w:p w14:paraId="34532CAC">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18"/>
                <w:szCs w:val="18"/>
              </w:rPr>
              <w:t>12</w:t>
            </w:r>
          </w:p>
        </w:tc>
        <w:tc>
          <w:tcPr>
            <w:tcW w:w="855" w:type="pct"/>
            <w:tcBorders>
              <w:top w:val="single" w:color="000000" w:sz="4" w:space="0"/>
              <w:left w:val="single" w:color="000000" w:sz="4" w:space="0"/>
              <w:bottom w:val="single" w:color="000000" w:sz="4" w:space="0"/>
              <w:right w:val="single" w:color="000000" w:sz="4" w:space="0"/>
            </w:tcBorders>
            <w:noWrap w:val="0"/>
            <w:vAlign w:val="center"/>
          </w:tcPr>
          <w:p w14:paraId="32993BC0">
            <w:pPr>
              <w:keepNext w:val="0"/>
              <w:keepLines w:val="0"/>
              <w:widowControl/>
              <w:suppressLineNumbers w:val="0"/>
              <w:jc w:val="left"/>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25年AI赋能高职英语教师教学能力提升班</w:t>
            </w:r>
          </w:p>
        </w:tc>
        <w:tc>
          <w:tcPr>
            <w:tcW w:w="338" w:type="pct"/>
            <w:tcBorders>
              <w:top w:val="single" w:color="000000" w:sz="4" w:space="0"/>
              <w:left w:val="single" w:color="000000" w:sz="4" w:space="0"/>
              <w:bottom w:val="single" w:color="000000" w:sz="4" w:space="0"/>
              <w:right w:val="single" w:color="000000" w:sz="4" w:space="0"/>
            </w:tcBorders>
            <w:noWrap/>
            <w:vAlign w:val="center"/>
          </w:tcPr>
          <w:p w14:paraId="532D449D">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40</w:t>
            </w:r>
          </w:p>
        </w:tc>
        <w:tc>
          <w:tcPr>
            <w:tcW w:w="272" w:type="pct"/>
            <w:tcBorders>
              <w:top w:val="single" w:color="000000" w:sz="4" w:space="0"/>
              <w:left w:val="single" w:color="000000" w:sz="4" w:space="0"/>
              <w:bottom w:val="single" w:color="000000" w:sz="4" w:space="0"/>
              <w:right w:val="single" w:color="000000" w:sz="4" w:space="0"/>
            </w:tcBorders>
            <w:noWrap/>
            <w:vAlign w:val="center"/>
          </w:tcPr>
          <w:p w14:paraId="1272EA83">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41</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6ADB08D4">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102.50%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6BC77">
            <w:pPr>
              <w:keepNext w:val="0"/>
              <w:keepLines w:val="0"/>
              <w:widowControl/>
              <w:suppressLineNumbers w:val="0"/>
              <w:jc w:val="center"/>
              <w:textAlignment w:val="center"/>
              <w:rPr>
                <w:rFonts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41</w:t>
            </w:r>
          </w:p>
        </w:tc>
        <w:tc>
          <w:tcPr>
            <w:tcW w:w="422" w:type="pct"/>
            <w:tcBorders>
              <w:top w:val="single" w:color="000000" w:sz="4" w:space="0"/>
              <w:left w:val="single" w:color="000000" w:sz="4" w:space="0"/>
              <w:bottom w:val="single" w:color="000000" w:sz="4" w:space="0"/>
              <w:right w:val="single" w:color="000000" w:sz="4" w:space="0"/>
            </w:tcBorders>
            <w:noWrap w:val="0"/>
            <w:vAlign w:val="center"/>
          </w:tcPr>
          <w:p w14:paraId="7FB01ED6">
            <w:pPr>
              <w:keepNext w:val="0"/>
              <w:keepLines w:val="0"/>
              <w:widowControl/>
              <w:suppressLineNumbers w:val="0"/>
              <w:jc w:val="center"/>
              <w:textAlignment w:val="bottom"/>
              <w:rPr>
                <w:rFonts w:hint="default" w:ascii="宋体" w:hAnsi="宋体" w:eastAsia="宋体" w:cs="宋体"/>
                <w:color w:val="auto"/>
                <w:kern w:val="0"/>
                <w:sz w:val="18"/>
                <w:szCs w:val="18"/>
                <w:lang w:val="en-US" w:bidi="ar"/>
              </w:rPr>
            </w:pPr>
            <w:r>
              <w:rPr>
                <w:rFonts w:hint="eastAsia" w:ascii="宋体" w:hAnsi="宋体" w:eastAsia="宋体" w:cs="宋体"/>
                <w:i w:val="0"/>
                <w:iCs w:val="0"/>
                <w:color w:val="000000"/>
                <w:kern w:val="0"/>
                <w:sz w:val="18"/>
                <w:szCs w:val="18"/>
                <w:u w:val="none"/>
                <w:lang w:val="en-US" w:eastAsia="zh-CN" w:bidi="ar"/>
              </w:rPr>
              <w:t>96.78%</w:t>
            </w:r>
          </w:p>
        </w:tc>
        <w:tc>
          <w:tcPr>
            <w:tcW w:w="1125" w:type="dxa"/>
            <w:tcBorders>
              <w:top w:val="single" w:color="000000" w:sz="4" w:space="0"/>
              <w:left w:val="single" w:color="000000" w:sz="4" w:space="0"/>
              <w:bottom w:val="single" w:color="000000" w:sz="4" w:space="0"/>
              <w:right w:val="single" w:color="000000" w:sz="4" w:space="0"/>
            </w:tcBorders>
            <w:noWrap/>
            <w:vAlign w:val="center"/>
          </w:tcPr>
          <w:p w14:paraId="65C246D5">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310,880.00</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7F28572C">
            <w:pPr>
              <w:keepNext w:val="0"/>
              <w:keepLines w:val="0"/>
              <w:widowControl/>
              <w:suppressLineNumbers w:val="0"/>
              <w:jc w:val="center"/>
              <w:textAlignment w:val="center"/>
              <w:rPr>
                <w:rFonts w:hint="eastAsia" w:ascii="宋体" w:hAnsi="宋体" w:eastAsia="宋体" w:cs="宋体"/>
                <w:color w:val="auto"/>
                <w:sz w:val="18"/>
                <w:szCs w:val="18"/>
                <w:lang w:bidi="ar"/>
              </w:rPr>
            </w:pPr>
            <w:r>
              <w:rPr>
                <w:rFonts w:hint="eastAsia" w:ascii="宋体" w:hAnsi="宋体" w:eastAsia="宋体" w:cs="宋体"/>
                <w:i w:val="0"/>
                <w:iCs w:val="0"/>
                <w:color w:val="000000"/>
                <w:kern w:val="0"/>
                <w:sz w:val="18"/>
                <w:szCs w:val="18"/>
                <w:u w:val="none"/>
                <w:lang w:val="en-US" w:eastAsia="zh-CN" w:bidi="ar"/>
              </w:rPr>
              <w:t>271,055.56</w:t>
            </w: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57955C5B">
            <w:pPr>
              <w:keepNext w:val="0"/>
              <w:keepLines w:val="0"/>
              <w:widowControl/>
              <w:suppressLineNumbers w:val="0"/>
              <w:jc w:val="center"/>
              <w:textAlignment w:val="center"/>
              <w:rPr>
                <w:rFonts w:hint="eastAsia" w:ascii="宋体" w:hAnsi="宋体" w:eastAsia="宋体" w:cs="宋体"/>
                <w:color w:val="auto"/>
                <w:sz w:val="18"/>
                <w:szCs w:val="18"/>
                <w:lang w:bidi="ar"/>
              </w:rPr>
            </w:pPr>
            <w:r>
              <w:rPr>
                <w:rFonts w:hint="eastAsia" w:ascii="宋体" w:hAnsi="宋体" w:eastAsia="宋体" w:cs="宋体"/>
                <w:i w:val="0"/>
                <w:iCs w:val="0"/>
                <w:color w:val="000000"/>
                <w:kern w:val="0"/>
                <w:sz w:val="18"/>
                <w:szCs w:val="18"/>
                <w:u w:val="none"/>
                <w:lang w:val="en-US" w:eastAsia="zh-CN" w:bidi="ar"/>
              </w:rPr>
              <w:t>39,824.44</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624F5240">
            <w:pPr>
              <w:keepNext w:val="0"/>
              <w:keepLines w:val="0"/>
              <w:widowControl/>
              <w:suppressLineNumbers w:val="0"/>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i w:val="0"/>
                <w:iCs w:val="0"/>
                <w:color w:val="000000"/>
                <w:kern w:val="0"/>
                <w:sz w:val="18"/>
                <w:szCs w:val="18"/>
                <w:u w:val="none"/>
                <w:lang w:val="en-US" w:eastAsia="zh-CN" w:bidi="ar"/>
              </w:rPr>
              <w:t>87.19%</w:t>
            </w:r>
          </w:p>
        </w:tc>
      </w:tr>
      <w:tr w14:paraId="42A2452A">
        <w:tblPrEx>
          <w:tblCellMar>
            <w:top w:w="0" w:type="dxa"/>
            <w:left w:w="108" w:type="dxa"/>
            <w:bottom w:w="0" w:type="dxa"/>
            <w:right w:w="108" w:type="dxa"/>
          </w:tblCellMar>
        </w:tblPrEx>
        <w:trPr>
          <w:trHeight w:val="780" w:hRule="atLeast"/>
          <w:jc w:val="center"/>
        </w:trPr>
        <w:tc>
          <w:tcPr>
            <w:tcW w:w="217" w:type="pct"/>
            <w:tcBorders>
              <w:top w:val="single" w:color="000000" w:sz="4" w:space="0"/>
              <w:left w:val="single" w:color="000000" w:sz="4" w:space="0"/>
              <w:bottom w:val="single" w:color="000000" w:sz="4" w:space="0"/>
              <w:right w:val="single" w:color="000000" w:sz="4" w:space="0"/>
            </w:tcBorders>
            <w:noWrap w:val="0"/>
            <w:vAlign w:val="center"/>
          </w:tcPr>
          <w:p w14:paraId="09C0A406">
            <w:pPr>
              <w:widowControl/>
              <w:jc w:val="center"/>
              <w:textAlignment w:val="center"/>
              <w:rPr>
                <w:rFonts w:ascii="宋体" w:hAnsi="宋体" w:eastAsia="宋体" w:cs="宋体"/>
                <w:color w:val="auto"/>
                <w:sz w:val="18"/>
                <w:szCs w:val="18"/>
              </w:rPr>
            </w:pPr>
            <w:r>
              <w:rPr>
                <w:rFonts w:hint="eastAsia" w:ascii="宋体" w:hAnsi="宋体" w:eastAsia="宋体" w:cs="宋体"/>
                <w:color w:val="auto"/>
                <w:kern w:val="0"/>
                <w:sz w:val="18"/>
                <w:szCs w:val="18"/>
              </w:rPr>
              <w:t>13</w:t>
            </w:r>
          </w:p>
        </w:tc>
        <w:tc>
          <w:tcPr>
            <w:tcW w:w="855" w:type="pct"/>
            <w:tcBorders>
              <w:top w:val="single" w:color="000000" w:sz="4" w:space="0"/>
              <w:left w:val="single" w:color="000000" w:sz="4" w:space="0"/>
              <w:bottom w:val="single" w:color="000000" w:sz="4" w:space="0"/>
              <w:right w:val="single" w:color="000000" w:sz="4" w:space="0"/>
            </w:tcBorders>
            <w:noWrap w:val="0"/>
            <w:vAlign w:val="center"/>
          </w:tcPr>
          <w:p w14:paraId="452FD9A9">
            <w:pPr>
              <w:keepNext w:val="0"/>
              <w:keepLines w:val="0"/>
              <w:widowControl/>
              <w:suppressLineNumbers w:val="0"/>
              <w:jc w:val="left"/>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25年中高职名师工作室主持人德国职教高研</w:t>
            </w:r>
          </w:p>
        </w:tc>
        <w:tc>
          <w:tcPr>
            <w:tcW w:w="338" w:type="pct"/>
            <w:tcBorders>
              <w:top w:val="single" w:color="000000" w:sz="4" w:space="0"/>
              <w:left w:val="single" w:color="000000" w:sz="4" w:space="0"/>
              <w:bottom w:val="single" w:color="000000" w:sz="4" w:space="0"/>
              <w:right w:val="single" w:color="000000" w:sz="4" w:space="0"/>
            </w:tcBorders>
            <w:noWrap w:val="0"/>
            <w:vAlign w:val="center"/>
          </w:tcPr>
          <w:p w14:paraId="67FBADA4">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25</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2D1B3AC6">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24</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38595952">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96.00%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A3A687">
            <w:pPr>
              <w:keepNext w:val="0"/>
              <w:keepLines w:val="0"/>
              <w:widowControl/>
              <w:suppressLineNumbers w:val="0"/>
              <w:jc w:val="center"/>
              <w:textAlignment w:val="center"/>
              <w:rPr>
                <w:rFonts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24</w:t>
            </w:r>
          </w:p>
        </w:tc>
        <w:tc>
          <w:tcPr>
            <w:tcW w:w="422" w:type="pct"/>
            <w:tcBorders>
              <w:top w:val="single" w:color="000000" w:sz="4" w:space="0"/>
              <w:left w:val="single" w:color="000000" w:sz="4" w:space="0"/>
              <w:bottom w:val="single" w:color="000000" w:sz="4" w:space="0"/>
              <w:right w:val="single" w:color="000000" w:sz="4" w:space="0"/>
            </w:tcBorders>
            <w:noWrap w:val="0"/>
            <w:vAlign w:val="center"/>
          </w:tcPr>
          <w:p w14:paraId="1B8C06ED">
            <w:pPr>
              <w:keepNext w:val="0"/>
              <w:keepLines w:val="0"/>
              <w:widowControl/>
              <w:suppressLineNumbers w:val="0"/>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i w:val="0"/>
                <w:iCs w:val="0"/>
                <w:color w:val="000000"/>
                <w:kern w:val="0"/>
                <w:sz w:val="18"/>
                <w:szCs w:val="18"/>
                <w:u w:val="none"/>
                <w:lang w:val="en-US" w:eastAsia="zh-CN" w:bidi="ar"/>
              </w:rPr>
              <w:t>96.38%</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39796C8D">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2,000,000.00</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246E6EA0">
            <w:pPr>
              <w:keepNext w:val="0"/>
              <w:keepLines w:val="0"/>
              <w:widowControl/>
              <w:suppressLineNumbers w:val="0"/>
              <w:jc w:val="center"/>
              <w:textAlignment w:val="center"/>
              <w:rPr>
                <w:rFonts w:hint="eastAsia" w:ascii="宋体" w:hAnsi="宋体" w:eastAsia="宋体" w:cs="宋体"/>
                <w:color w:val="auto"/>
                <w:sz w:val="18"/>
                <w:szCs w:val="18"/>
                <w:lang w:bidi="ar"/>
              </w:rPr>
            </w:pPr>
            <w:r>
              <w:rPr>
                <w:rFonts w:hint="eastAsia" w:ascii="宋体" w:hAnsi="宋体" w:eastAsia="宋体" w:cs="宋体"/>
                <w:i w:val="0"/>
                <w:iCs w:val="0"/>
                <w:color w:val="000000"/>
                <w:kern w:val="0"/>
                <w:sz w:val="18"/>
                <w:szCs w:val="18"/>
                <w:u w:val="none"/>
                <w:lang w:val="en-US" w:eastAsia="zh-CN" w:bidi="ar"/>
              </w:rPr>
              <w:t>1,877,190.39</w:t>
            </w: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545423B7">
            <w:pPr>
              <w:keepNext w:val="0"/>
              <w:keepLines w:val="0"/>
              <w:widowControl/>
              <w:suppressLineNumbers w:val="0"/>
              <w:jc w:val="center"/>
              <w:textAlignment w:val="center"/>
              <w:rPr>
                <w:rFonts w:hint="eastAsia" w:ascii="宋体" w:hAnsi="宋体" w:eastAsia="宋体" w:cs="宋体"/>
                <w:color w:val="auto"/>
                <w:sz w:val="18"/>
                <w:szCs w:val="18"/>
                <w:lang w:bidi="ar"/>
              </w:rPr>
            </w:pPr>
            <w:r>
              <w:rPr>
                <w:rFonts w:hint="eastAsia" w:ascii="宋体" w:hAnsi="宋体" w:eastAsia="宋体" w:cs="宋体"/>
                <w:i w:val="0"/>
                <w:iCs w:val="0"/>
                <w:color w:val="000000"/>
                <w:kern w:val="0"/>
                <w:sz w:val="18"/>
                <w:szCs w:val="18"/>
                <w:u w:val="none"/>
                <w:lang w:val="en-US" w:eastAsia="zh-CN" w:bidi="ar"/>
              </w:rPr>
              <w:t>122,809.61</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592F47AB">
            <w:pPr>
              <w:keepNext w:val="0"/>
              <w:keepLines w:val="0"/>
              <w:widowControl/>
              <w:suppressLineNumbers w:val="0"/>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i w:val="0"/>
                <w:iCs w:val="0"/>
                <w:color w:val="000000"/>
                <w:kern w:val="0"/>
                <w:sz w:val="18"/>
                <w:szCs w:val="18"/>
                <w:u w:val="none"/>
                <w:lang w:val="en-US" w:eastAsia="zh-CN" w:bidi="ar"/>
              </w:rPr>
              <w:t>93.86%</w:t>
            </w:r>
          </w:p>
        </w:tc>
      </w:tr>
      <w:tr w14:paraId="387DF8E3">
        <w:tblPrEx>
          <w:tblCellMar>
            <w:top w:w="0" w:type="dxa"/>
            <w:left w:w="108" w:type="dxa"/>
            <w:bottom w:w="0" w:type="dxa"/>
            <w:right w:w="108" w:type="dxa"/>
          </w:tblCellMar>
        </w:tblPrEx>
        <w:trPr>
          <w:trHeight w:val="600" w:hRule="atLeast"/>
          <w:jc w:val="center"/>
        </w:trPr>
        <w:tc>
          <w:tcPr>
            <w:tcW w:w="217" w:type="pct"/>
            <w:tcBorders>
              <w:top w:val="single" w:color="000000" w:sz="4" w:space="0"/>
              <w:left w:val="single" w:color="000000" w:sz="4" w:space="0"/>
              <w:bottom w:val="single" w:color="000000" w:sz="4" w:space="0"/>
              <w:right w:val="single" w:color="000000" w:sz="4" w:space="0"/>
            </w:tcBorders>
            <w:noWrap w:val="0"/>
            <w:vAlign w:val="center"/>
          </w:tcPr>
          <w:p w14:paraId="7CE27670">
            <w:pPr>
              <w:widowControl/>
              <w:jc w:val="center"/>
              <w:textAlignment w:val="center"/>
              <w:rPr>
                <w:rFonts w:hint="default" w:ascii="宋体" w:hAnsi="宋体" w:eastAsia="宋体" w:cs="宋体"/>
                <w:color w:val="auto"/>
                <w:sz w:val="18"/>
                <w:szCs w:val="18"/>
                <w:lang w:val="en-US" w:eastAsia="zh-CN"/>
              </w:rPr>
            </w:pPr>
            <w:r>
              <w:rPr>
                <w:rFonts w:hint="eastAsia" w:ascii="宋体" w:hAnsi="宋体" w:cs="宋体"/>
                <w:color w:val="auto"/>
                <w:kern w:val="0"/>
                <w:sz w:val="18"/>
                <w:szCs w:val="18"/>
                <w:lang w:val="en-US" w:eastAsia="zh-CN"/>
              </w:rPr>
              <w:t>14</w:t>
            </w:r>
          </w:p>
        </w:tc>
        <w:tc>
          <w:tcPr>
            <w:tcW w:w="855" w:type="pct"/>
            <w:tcBorders>
              <w:top w:val="single" w:color="000000" w:sz="4" w:space="0"/>
              <w:left w:val="single" w:color="000000" w:sz="4" w:space="0"/>
              <w:bottom w:val="single" w:color="000000" w:sz="4" w:space="0"/>
              <w:right w:val="single" w:color="000000" w:sz="4" w:space="0"/>
            </w:tcBorders>
            <w:noWrap w:val="0"/>
            <w:vAlign w:val="center"/>
          </w:tcPr>
          <w:p w14:paraId="7C4C71B4">
            <w:pPr>
              <w:keepNext w:val="0"/>
              <w:keepLines w:val="0"/>
              <w:widowControl/>
              <w:suppressLineNumbers w:val="0"/>
              <w:jc w:val="left"/>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25年高职生物化工专业青年教师校企研修班</w:t>
            </w:r>
          </w:p>
        </w:tc>
        <w:tc>
          <w:tcPr>
            <w:tcW w:w="338" w:type="pct"/>
            <w:tcBorders>
              <w:top w:val="single" w:color="000000" w:sz="4" w:space="0"/>
              <w:left w:val="single" w:color="000000" w:sz="4" w:space="0"/>
              <w:bottom w:val="single" w:color="000000" w:sz="4" w:space="0"/>
              <w:right w:val="single" w:color="000000" w:sz="4" w:space="0"/>
            </w:tcBorders>
            <w:noWrap/>
            <w:vAlign w:val="center"/>
          </w:tcPr>
          <w:p w14:paraId="1E776CE5">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30</w:t>
            </w:r>
          </w:p>
        </w:tc>
        <w:tc>
          <w:tcPr>
            <w:tcW w:w="272" w:type="pct"/>
            <w:tcBorders>
              <w:top w:val="single" w:color="000000" w:sz="4" w:space="0"/>
              <w:left w:val="single" w:color="000000" w:sz="4" w:space="0"/>
              <w:bottom w:val="single" w:color="000000" w:sz="4" w:space="0"/>
              <w:right w:val="single" w:color="000000" w:sz="4" w:space="0"/>
            </w:tcBorders>
            <w:noWrap/>
            <w:vAlign w:val="center"/>
          </w:tcPr>
          <w:p w14:paraId="1927FECA">
            <w:pPr>
              <w:keepNext w:val="0"/>
              <w:keepLines w:val="0"/>
              <w:widowControl/>
              <w:suppressLineNumbers w:val="0"/>
              <w:jc w:val="center"/>
              <w:textAlignment w:val="center"/>
              <w:rPr>
                <w:rFonts w:hint="default" w:ascii="宋体" w:hAnsi="宋体" w:eastAsia="宋体" w:cs="宋体"/>
                <w:color w:val="auto"/>
                <w:sz w:val="18"/>
                <w:szCs w:val="18"/>
                <w:lang w:val="en-US"/>
              </w:rPr>
            </w:pPr>
            <w:r>
              <w:rPr>
                <w:rFonts w:hint="eastAsia" w:ascii="宋体" w:hAnsi="宋体" w:eastAsia="宋体" w:cs="宋体"/>
                <w:i w:val="0"/>
                <w:iCs w:val="0"/>
                <w:color w:val="000000"/>
                <w:kern w:val="0"/>
                <w:sz w:val="18"/>
                <w:szCs w:val="18"/>
                <w:u w:val="none"/>
                <w:lang w:val="en-US" w:eastAsia="zh-CN" w:bidi="ar"/>
              </w:rPr>
              <w:t>30</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57F2204C">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100.00%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593A0">
            <w:pPr>
              <w:keepNext w:val="0"/>
              <w:keepLines w:val="0"/>
              <w:widowControl/>
              <w:suppressLineNumbers w:val="0"/>
              <w:jc w:val="center"/>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30</w:t>
            </w:r>
          </w:p>
        </w:tc>
        <w:tc>
          <w:tcPr>
            <w:tcW w:w="422" w:type="pct"/>
            <w:tcBorders>
              <w:top w:val="single" w:color="000000" w:sz="4" w:space="0"/>
              <w:left w:val="single" w:color="000000" w:sz="4" w:space="0"/>
              <w:bottom w:val="single" w:color="000000" w:sz="4" w:space="0"/>
              <w:right w:val="single" w:color="000000" w:sz="4" w:space="0"/>
            </w:tcBorders>
            <w:noWrap w:val="0"/>
            <w:vAlign w:val="center"/>
          </w:tcPr>
          <w:p w14:paraId="6F6599E6">
            <w:pPr>
              <w:keepNext w:val="0"/>
              <w:keepLines w:val="0"/>
              <w:widowControl/>
              <w:suppressLineNumbers w:val="0"/>
              <w:jc w:val="center"/>
              <w:textAlignment w:val="bottom"/>
              <w:rPr>
                <w:rFonts w:hint="eastAsia" w:ascii="宋体" w:hAnsi="宋体" w:eastAsia="宋体" w:cs="宋体"/>
                <w:color w:val="auto"/>
                <w:kern w:val="0"/>
                <w:sz w:val="18"/>
                <w:szCs w:val="18"/>
                <w:lang w:bidi="ar"/>
              </w:rPr>
            </w:pPr>
            <w:r>
              <w:rPr>
                <w:rFonts w:hint="eastAsia" w:ascii="宋体" w:hAnsi="宋体" w:eastAsia="宋体" w:cs="宋体"/>
                <w:i w:val="0"/>
                <w:iCs w:val="0"/>
                <w:color w:val="000000"/>
                <w:kern w:val="0"/>
                <w:sz w:val="18"/>
                <w:szCs w:val="18"/>
                <w:u w:val="none"/>
                <w:lang w:val="en-US" w:eastAsia="zh-CN" w:bidi="ar"/>
              </w:rPr>
              <w:t>97.37%</w:t>
            </w:r>
          </w:p>
        </w:tc>
        <w:tc>
          <w:tcPr>
            <w:tcW w:w="1125" w:type="dxa"/>
            <w:tcBorders>
              <w:top w:val="single" w:color="000000" w:sz="4" w:space="0"/>
              <w:left w:val="single" w:color="000000" w:sz="4" w:space="0"/>
              <w:bottom w:val="single" w:color="000000" w:sz="4" w:space="0"/>
              <w:right w:val="single" w:color="000000" w:sz="4" w:space="0"/>
            </w:tcBorders>
            <w:noWrap/>
            <w:vAlign w:val="center"/>
          </w:tcPr>
          <w:p w14:paraId="6B300E75">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462,000.00</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4540E96F">
            <w:pPr>
              <w:keepNext w:val="0"/>
              <w:keepLines w:val="0"/>
              <w:widowControl/>
              <w:suppressLineNumbers w:val="0"/>
              <w:jc w:val="center"/>
              <w:textAlignment w:val="center"/>
              <w:rPr>
                <w:rFonts w:hint="eastAsia" w:ascii="宋体" w:hAnsi="宋体" w:eastAsia="宋体" w:cs="宋体"/>
                <w:color w:val="auto"/>
                <w:sz w:val="18"/>
                <w:szCs w:val="18"/>
                <w:lang w:bidi="ar"/>
              </w:rPr>
            </w:pPr>
            <w:r>
              <w:rPr>
                <w:rFonts w:hint="eastAsia" w:ascii="宋体" w:hAnsi="宋体" w:eastAsia="宋体" w:cs="宋体"/>
                <w:i w:val="0"/>
                <w:iCs w:val="0"/>
                <w:color w:val="000000"/>
                <w:kern w:val="0"/>
                <w:sz w:val="18"/>
                <w:szCs w:val="18"/>
                <w:u w:val="none"/>
                <w:lang w:val="en-US" w:eastAsia="zh-CN" w:bidi="ar"/>
              </w:rPr>
              <w:t>412,997.02</w:t>
            </w: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42BA2138">
            <w:pPr>
              <w:keepNext w:val="0"/>
              <w:keepLines w:val="0"/>
              <w:widowControl/>
              <w:suppressLineNumbers w:val="0"/>
              <w:jc w:val="center"/>
              <w:textAlignment w:val="center"/>
              <w:rPr>
                <w:rFonts w:hint="eastAsia" w:ascii="宋体" w:hAnsi="宋体" w:eastAsia="宋体" w:cs="宋体"/>
                <w:color w:val="auto"/>
                <w:sz w:val="18"/>
                <w:szCs w:val="18"/>
                <w:lang w:bidi="ar"/>
              </w:rPr>
            </w:pPr>
            <w:r>
              <w:rPr>
                <w:rFonts w:hint="eastAsia" w:ascii="宋体" w:hAnsi="宋体" w:eastAsia="宋体" w:cs="宋体"/>
                <w:i w:val="0"/>
                <w:iCs w:val="0"/>
                <w:color w:val="000000"/>
                <w:kern w:val="0"/>
                <w:sz w:val="18"/>
                <w:szCs w:val="18"/>
                <w:u w:val="none"/>
                <w:lang w:val="en-US" w:eastAsia="zh-CN" w:bidi="ar"/>
              </w:rPr>
              <w:t>49,002.98</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11426F1C">
            <w:pPr>
              <w:keepNext w:val="0"/>
              <w:keepLines w:val="0"/>
              <w:widowControl/>
              <w:suppressLineNumbers w:val="0"/>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i w:val="0"/>
                <w:iCs w:val="0"/>
                <w:color w:val="000000"/>
                <w:kern w:val="0"/>
                <w:sz w:val="18"/>
                <w:szCs w:val="18"/>
                <w:u w:val="none"/>
                <w:lang w:val="en-US" w:eastAsia="zh-CN" w:bidi="ar"/>
              </w:rPr>
              <w:t>89.39%</w:t>
            </w:r>
          </w:p>
        </w:tc>
      </w:tr>
      <w:tr w14:paraId="62898AD6">
        <w:tblPrEx>
          <w:tblCellMar>
            <w:top w:w="0" w:type="dxa"/>
            <w:left w:w="108" w:type="dxa"/>
            <w:bottom w:w="0" w:type="dxa"/>
            <w:right w:w="108" w:type="dxa"/>
          </w:tblCellMar>
        </w:tblPrEx>
        <w:trPr>
          <w:trHeight w:val="600" w:hRule="atLeast"/>
          <w:jc w:val="center"/>
        </w:trPr>
        <w:tc>
          <w:tcPr>
            <w:tcW w:w="217" w:type="pct"/>
            <w:tcBorders>
              <w:top w:val="single" w:color="000000" w:sz="4" w:space="0"/>
              <w:left w:val="single" w:color="000000" w:sz="4" w:space="0"/>
              <w:bottom w:val="single" w:color="000000" w:sz="4" w:space="0"/>
              <w:right w:val="single" w:color="000000" w:sz="4" w:space="0"/>
            </w:tcBorders>
            <w:noWrap w:val="0"/>
            <w:vAlign w:val="center"/>
          </w:tcPr>
          <w:p w14:paraId="668AC929">
            <w:pPr>
              <w:widowControl/>
              <w:jc w:val="center"/>
              <w:textAlignment w:val="center"/>
              <w:rPr>
                <w:rFonts w:hint="eastAsia" w:ascii="宋体" w:hAnsi="宋体" w:eastAsia="宋体" w:cs="宋体"/>
                <w:color w:val="auto"/>
                <w:sz w:val="18"/>
                <w:szCs w:val="18"/>
                <w:lang w:eastAsia="zh-CN"/>
              </w:rPr>
            </w:pPr>
            <w:r>
              <w:rPr>
                <w:rFonts w:hint="eastAsia" w:ascii="宋体" w:hAnsi="宋体" w:eastAsia="宋体" w:cs="宋体"/>
                <w:color w:val="auto"/>
                <w:kern w:val="0"/>
                <w:sz w:val="18"/>
                <w:szCs w:val="18"/>
              </w:rPr>
              <w:t>1</w:t>
            </w:r>
            <w:r>
              <w:rPr>
                <w:rFonts w:hint="eastAsia" w:ascii="宋体" w:hAnsi="宋体" w:cs="宋体"/>
                <w:color w:val="auto"/>
                <w:kern w:val="0"/>
                <w:sz w:val="18"/>
                <w:szCs w:val="18"/>
                <w:lang w:val="en-US" w:eastAsia="zh-CN"/>
              </w:rPr>
              <w:t>5</w:t>
            </w:r>
          </w:p>
        </w:tc>
        <w:tc>
          <w:tcPr>
            <w:tcW w:w="855" w:type="pct"/>
            <w:tcBorders>
              <w:top w:val="single" w:color="000000" w:sz="4" w:space="0"/>
              <w:left w:val="single" w:color="000000" w:sz="4" w:space="0"/>
              <w:bottom w:val="single" w:color="000000" w:sz="4" w:space="0"/>
              <w:right w:val="single" w:color="000000" w:sz="4" w:space="0"/>
            </w:tcBorders>
            <w:noWrap w:val="0"/>
            <w:vAlign w:val="center"/>
          </w:tcPr>
          <w:p w14:paraId="42D46211">
            <w:pPr>
              <w:keepNext w:val="0"/>
              <w:keepLines w:val="0"/>
              <w:widowControl/>
              <w:suppressLineNumbers w:val="0"/>
              <w:jc w:val="left"/>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25年高职AIGC文创产品企业实践班</w:t>
            </w:r>
          </w:p>
        </w:tc>
        <w:tc>
          <w:tcPr>
            <w:tcW w:w="338" w:type="pct"/>
            <w:tcBorders>
              <w:top w:val="single" w:color="000000" w:sz="4" w:space="0"/>
              <w:left w:val="single" w:color="000000" w:sz="4" w:space="0"/>
              <w:bottom w:val="single" w:color="000000" w:sz="4" w:space="0"/>
              <w:right w:val="single" w:color="000000" w:sz="4" w:space="0"/>
            </w:tcBorders>
            <w:noWrap/>
            <w:vAlign w:val="center"/>
          </w:tcPr>
          <w:p w14:paraId="49F5670F">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30</w:t>
            </w:r>
          </w:p>
        </w:tc>
        <w:tc>
          <w:tcPr>
            <w:tcW w:w="272" w:type="pct"/>
            <w:tcBorders>
              <w:top w:val="single" w:color="000000" w:sz="4" w:space="0"/>
              <w:left w:val="single" w:color="000000" w:sz="4" w:space="0"/>
              <w:bottom w:val="single" w:color="000000" w:sz="4" w:space="0"/>
              <w:right w:val="single" w:color="000000" w:sz="4" w:space="0"/>
            </w:tcBorders>
            <w:noWrap/>
            <w:vAlign w:val="center"/>
          </w:tcPr>
          <w:p w14:paraId="6819AD85">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30</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5EF2F08B">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100.00%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12FE2">
            <w:pPr>
              <w:keepNext w:val="0"/>
              <w:keepLines w:val="0"/>
              <w:widowControl/>
              <w:suppressLineNumbers w:val="0"/>
              <w:jc w:val="center"/>
              <w:textAlignment w:val="center"/>
              <w:rPr>
                <w:rFonts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30</w:t>
            </w:r>
          </w:p>
        </w:tc>
        <w:tc>
          <w:tcPr>
            <w:tcW w:w="422" w:type="pct"/>
            <w:tcBorders>
              <w:top w:val="single" w:color="000000" w:sz="4" w:space="0"/>
              <w:left w:val="single" w:color="000000" w:sz="4" w:space="0"/>
              <w:bottom w:val="single" w:color="000000" w:sz="4" w:space="0"/>
              <w:right w:val="single" w:color="000000" w:sz="4" w:space="0"/>
            </w:tcBorders>
            <w:noWrap w:val="0"/>
            <w:vAlign w:val="center"/>
          </w:tcPr>
          <w:p w14:paraId="1DF1E026">
            <w:pPr>
              <w:keepNext w:val="0"/>
              <w:keepLines w:val="0"/>
              <w:widowControl/>
              <w:suppressLineNumbers w:val="0"/>
              <w:jc w:val="center"/>
              <w:textAlignment w:val="bottom"/>
              <w:rPr>
                <w:rFonts w:hint="eastAsia" w:ascii="宋体" w:hAnsi="宋体" w:eastAsia="宋体" w:cs="宋体"/>
                <w:color w:val="auto"/>
                <w:kern w:val="0"/>
                <w:sz w:val="18"/>
                <w:szCs w:val="18"/>
                <w:lang w:bidi="ar"/>
              </w:rPr>
            </w:pPr>
            <w:r>
              <w:rPr>
                <w:rFonts w:hint="eastAsia" w:ascii="宋体" w:hAnsi="宋体" w:eastAsia="宋体" w:cs="宋体"/>
                <w:i w:val="0"/>
                <w:iCs w:val="0"/>
                <w:color w:val="000000"/>
                <w:kern w:val="0"/>
                <w:sz w:val="18"/>
                <w:szCs w:val="18"/>
                <w:u w:val="none"/>
                <w:lang w:val="en-US" w:eastAsia="zh-CN" w:bidi="ar"/>
              </w:rPr>
              <w:t>90.17%</w:t>
            </w:r>
          </w:p>
        </w:tc>
        <w:tc>
          <w:tcPr>
            <w:tcW w:w="1125" w:type="dxa"/>
            <w:tcBorders>
              <w:top w:val="single" w:color="000000" w:sz="4" w:space="0"/>
              <w:left w:val="single" w:color="000000" w:sz="4" w:space="0"/>
              <w:bottom w:val="single" w:color="000000" w:sz="4" w:space="0"/>
              <w:right w:val="single" w:color="000000" w:sz="4" w:space="0"/>
            </w:tcBorders>
            <w:noWrap/>
            <w:vAlign w:val="center"/>
          </w:tcPr>
          <w:p w14:paraId="66EBA267">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462,000.00</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59BF0CE0">
            <w:pPr>
              <w:keepNext w:val="0"/>
              <w:keepLines w:val="0"/>
              <w:widowControl/>
              <w:suppressLineNumbers w:val="0"/>
              <w:jc w:val="center"/>
              <w:textAlignment w:val="center"/>
              <w:rPr>
                <w:rFonts w:hint="eastAsia" w:ascii="宋体" w:hAnsi="宋体" w:eastAsia="宋体" w:cs="宋体"/>
                <w:color w:val="auto"/>
                <w:sz w:val="18"/>
                <w:szCs w:val="18"/>
                <w:lang w:bidi="ar"/>
              </w:rPr>
            </w:pPr>
            <w:r>
              <w:rPr>
                <w:rFonts w:hint="eastAsia" w:ascii="宋体" w:hAnsi="宋体" w:eastAsia="宋体" w:cs="宋体"/>
                <w:i w:val="0"/>
                <w:iCs w:val="0"/>
                <w:color w:val="000000"/>
                <w:kern w:val="0"/>
                <w:sz w:val="18"/>
                <w:szCs w:val="18"/>
                <w:u w:val="none"/>
                <w:lang w:val="en-US" w:eastAsia="zh-CN" w:bidi="ar"/>
              </w:rPr>
              <w:t>423,830.20</w:t>
            </w: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12B9FE2D">
            <w:pPr>
              <w:keepNext w:val="0"/>
              <w:keepLines w:val="0"/>
              <w:widowControl/>
              <w:suppressLineNumbers w:val="0"/>
              <w:jc w:val="center"/>
              <w:textAlignment w:val="center"/>
              <w:rPr>
                <w:rFonts w:hint="eastAsia" w:ascii="宋体" w:hAnsi="宋体" w:eastAsia="宋体" w:cs="宋体"/>
                <w:color w:val="auto"/>
                <w:sz w:val="18"/>
                <w:szCs w:val="18"/>
                <w:lang w:bidi="ar"/>
              </w:rPr>
            </w:pPr>
            <w:r>
              <w:rPr>
                <w:rFonts w:hint="eastAsia" w:ascii="宋体" w:hAnsi="宋体" w:eastAsia="宋体" w:cs="宋体"/>
                <w:i w:val="0"/>
                <w:iCs w:val="0"/>
                <w:color w:val="000000"/>
                <w:kern w:val="0"/>
                <w:sz w:val="18"/>
                <w:szCs w:val="18"/>
                <w:u w:val="none"/>
                <w:lang w:val="en-US" w:eastAsia="zh-CN" w:bidi="ar"/>
              </w:rPr>
              <w:t>38,169.80</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5A4C93BF">
            <w:pPr>
              <w:keepNext w:val="0"/>
              <w:keepLines w:val="0"/>
              <w:widowControl/>
              <w:suppressLineNumbers w:val="0"/>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i w:val="0"/>
                <w:iCs w:val="0"/>
                <w:color w:val="000000"/>
                <w:kern w:val="0"/>
                <w:sz w:val="18"/>
                <w:szCs w:val="18"/>
                <w:u w:val="none"/>
                <w:lang w:val="en-US" w:eastAsia="zh-CN" w:bidi="ar"/>
              </w:rPr>
              <w:t>91.74%</w:t>
            </w:r>
          </w:p>
        </w:tc>
      </w:tr>
      <w:tr w14:paraId="5F34F059">
        <w:tblPrEx>
          <w:tblCellMar>
            <w:top w:w="0" w:type="dxa"/>
            <w:left w:w="108" w:type="dxa"/>
            <w:bottom w:w="0" w:type="dxa"/>
            <w:right w:w="108" w:type="dxa"/>
          </w:tblCellMar>
        </w:tblPrEx>
        <w:trPr>
          <w:trHeight w:val="600" w:hRule="atLeast"/>
          <w:jc w:val="center"/>
        </w:trPr>
        <w:tc>
          <w:tcPr>
            <w:tcW w:w="217" w:type="pct"/>
            <w:tcBorders>
              <w:top w:val="single" w:color="000000" w:sz="4" w:space="0"/>
              <w:left w:val="single" w:color="000000" w:sz="4" w:space="0"/>
              <w:bottom w:val="single" w:color="000000" w:sz="4" w:space="0"/>
              <w:right w:val="single" w:color="000000" w:sz="4" w:space="0"/>
            </w:tcBorders>
            <w:noWrap w:val="0"/>
            <w:vAlign w:val="center"/>
          </w:tcPr>
          <w:p w14:paraId="6BC997EE">
            <w:pPr>
              <w:widowControl/>
              <w:jc w:val="center"/>
              <w:textAlignment w:val="center"/>
              <w:rPr>
                <w:rFonts w:hint="eastAsia" w:ascii="宋体" w:hAnsi="宋体" w:eastAsia="宋体" w:cs="宋体"/>
                <w:color w:val="auto"/>
                <w:sz w:val="18"/>
                <w:szCs w:val="18"/>
                <w:lang w:eastAsia="zh-CN"/>
              </w:rPr>
            </w:pPr>
            <w:r>
              <w:rPr>
                <w:rFonts w:hint="eastAsia" w:ascii="宋体" w:hAnsi="宋体" w:eastAsia="宋体" w:cs="宋体"/>
                <w:color w:val="auto"/>
                <w:kern w:val="0"/>
                <w:sz w:val="18"/>
                <w:szCs w:val="18"/>
              </w:rPr>
              <w:t>1</w:t>
            </w:r>
            <w:r>
              <w:rPr>
                <w:rFonts w:hint="eastAsia" w:ascii="宋体" w:hAnsi="宋体" w:cs="宋体"/>
                <w:color w:val="auto"/>
                <w:kern w:val="0"/>
                <w:sz w:val="18"/>
                <w:szCs w:val="18"/>
                <w:lang w:val="en-US" w:eastAsia="zh-CN"/>
              </w:rPr>
              <w:t>6</w:t>
            </w:r>
          </w:p>
        </w:tc>
        <w:tc>
          <w:tcPr>
            <w:tcW w:w="855" w:type="pct"/>
            <w:tcBorders>
              <w:top w:val="single" w:color="000000" w:sz="4" w:space="0"/>
              <w:left w:val="single" w:color="000000" w:sz="4" w:space="0"/>
              <w:bottom w:val="single" w:color="000000" w:sz="4" w:space="0"/>
              <w:right w:val="single" w:color="000000" w:sz="4" w:space="0"/>
            </w:tcBorders>
            <w:noWrap w:val="0"/>
            <w:vAlign w:val="center"/>
          </w:tcPr>
          <w:p w14:paraId="297363FD">
            <w:pPr>
              <w:keepNext w:val="0"/>
              <w:keepLines w:val="0"/>
              <w:widowControl/>
              <w:suppressLineNumbers w:val="0"/>
              <w:jc w:val="left"/>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25年高职产教融合创新实践高级研修班</w:t>
            </w:r>
          </w:p>
        </w:tc>
        <w:tc>
          <w:tcPr>
            <w:tcW w:w="338" w:type="pct"/>
            <w:tcBorders>
              <w:top w:val="single" w:color="000000" w:sz="4" w:space="0"/>
              <w:left w:val="single" w:color="000000" w:sz="4" w:space="0"/>
              <w:bottom w:val="single" w:color="000000" w:sz="4" w:space="0"/>
              <w:right w:val="single" w:color="000000" w:sz="4" w:space="0"/>
            </w:tcBorders>
            <w:noWrap/>
            <w:vAlign w:val="center"/>
          </w:tcPr>
          <w:p w14:paraId="281C0D99">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50</w:t>
            </w:r>
          </w:p>
        </w:tc>
        <w:tc>
          <w:tcPr>
            <w:tcW w:w="272" w:type="pct"/>
            <w:tcBorders>
              <w:top w:val="single" w:color="000000" w:sz="4" w:space="0"/>
              <w:left w:val="single" w:color="000000" w:sz="4" w:space="0"/>
              <w:bottom w:val="single" w:color="000000" w:sz="4" w:space="0"/>
              <w:right w:val="single" w:color="000000" w:sz="4" w:space="0"/>
            </w:tcBorders>
            <w:noWrap/>
            <w:vAlign w:val="center"/>
          </w:tcPr>
          <w:p w14:paraId="711185CA">
            <w:pPr>
              <w:keepNext w:val="0"/>
              <w:keepLines w:val="0"/>
              <w:widowControl/>
              <w:suppressLineNumbers w:val="0"/>
              <w:jc w:val="center"/>
              <w:textAlignment w:val="center"/>
              <w:rPr>
                <w:rFonts w:hint="default" w:ascii="宋体" w:hAnsi="宋体" w:eastAsia="宋体" w:cs="宋体"/>
                <w:color w:val="auto"/>
                <w:sz w:val="18"/>
                <w:szCs w:val="18"/>
                <w:lang w:val="en-US"/>
              </w:rPr>
            </w:pPr>
            <w:r>
              <w:rPr>
                <w:rFonts w:hint="eastAsia" w:ascii="宋体" w:hAnsi="宋体" w:eastAsia="宋体" w:cs="宋体"/>
                <w:i w:val="0"/>
                <w:iCs w:val="0"/>
                <w:color w:val="000000"/>
                <w:kern w:val="0"/>
                <w:sz w:val="18"/>
                <w:szCs w:val="18"/>
                <w:u w:val="none"/>
                <w:lang w:val="en-US" w:eastAsia="zh-CN" w:bidi="ar"/>
              </w:rPr>
              <w:t>49</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5A502A62">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98.00%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3B8A0">
            <w:pPr>
              <w:keepNext w:val="0"/>
              <w:keepLines w:val="0"/>
              <w:widowControl/>
              <w:suppressLineNumbers w:val="0"/>
              <w:jc w:val="center"/>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49</w:t>
            </w:r>
          </w:p>
        </w:tc>
        <w:tc>
          <w:tcPr>
            <w:tcW w:w="422" w:type="pct"/>
            <w:tcBorders>
              <w:top w:val="single" w:color="000000" w:sz="4" w:space="0"/>
              <w:left w:val="single" w:color="000000" w:sz="4" w:space="0"/>
              <w:bottom w:val="single" w:color="000000" w:sz="4" w:space="0"/>
              <w:right w:val="single" w:color="000000" w:sz="4" w:space="0"/>
            </w:tcBorders>
            <w:noWrap w:val="0"/>
            <w:vAlign w:val="center"/>
          </w:tcPr>
          <w:p w14:paraId="7AD53A37">
            <w:pPr>
              <w:keepNext w:val="0"/>
              <w:keepLines w:val="0"/>
              <w:widowControl/>
              <w:suppressLineNumbers w:val="0"/>
              <w:jc w:val="center"/>
              <w:textAlignment w:val="bottom"/>
              <w:rPr>
                <w:rFonts w:hint="eastAsia" w:ascii="宋体" w:hAnsi="宋体" w:eastAsia="宋体" w:cs="宋体"/>
                <w:color w:val="auto"/>
                <w:kern w:val="0"/>
                <w:sz w:val="18"/>
                <w:szCs w:val="18"/>
                <w:lang w:bidi="ar"/>
              </w:rPr>
            </w:pPr>
            <w:r>
              <w:rPr>
                <w:rFonts w:hint="eastAsia" w:ascii="宋体" w:hAnsi="宋体" w:eastAsia="宋体" w:cs="宋体"/>
                <w:i w:val="0"/>
                <w:iCs w:val="0"/>
                <w:color w:val="000000"/>
                <w:kern w:val="0"/>
                <w:sz w:val="18"/>
                <w:szCs w:val="18"/>
                <w:u w:val="none"/>
                <w:lang w:val="en-US" w:eastAsia="zh-CN" w:bidi="ar"/>
              </w:rPr>
              <w:t>98.45%</w:t>
            </w:r>
          </w:p>
        </w:tc>
        <w:tc>
          <w:tcPr>
            <w:tcW w:w="1125" w:type="dxa"/>
            <w:tcBorders>
              <w:top w:val="single" w:color="000000" w:sz="4" w:space="0"/>
              <w:left w:val="single" w:color="000000" w:sz="4" w:space="0"/>
              <w:bottom w:val="single" w:color="000000" w:sz="4" w:space="0"/>
              <w:right w:val="single" w:color="000000" w:sz="4" w:space="0"/>
            </w:tcBorders>
            <w:noWrap/>
            <w:vAlign w:val="center"/>
          </w:tcPr>
          <w:p w14:paraId="4C2CA159">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275,000.00</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727A07A5">
            <w:pPr>
              <w:keepNext w:val="0"/>
              <w:keepLines w:val="0"/>
              <w:widowControl/>
              <w:suppressLineNumbers w:val="0"/>
              <w:jc w:val="center"/>
              <w:textAlignment w:val="center"/>
              <w:rPr>
                <w:rFonts w:hint="eastAsia" w:ascii="宋体" w:hAnsi="宋体" w:eastAsia="宋体" w:cs="宋体"/>
                <w:color w:val="auto"/>
                <w:sz w:val="18"/>
                <w:szCs w:val="18"/>
                <w:lang w:bidi="ar"/>
              </w:rPr>
            </w:pPr>
            <w:r>
              <w:rPr>
                <w:rFonts w:hint="eastAsia" w:ascii="宋体" w:hAnsi="宋体" w:eastAsia="宋体" w:cs="宋体"/>
                <w:i w:val="0"/>
                <w:iCs w:val="0"/>
                <w:color w:val="000000"/>
                <w:kern w:val="0"/>
                <w:sz w:val="18"/>
                <w:szCs w:val="18"/>
                <w:u w:val="none"/>
                <w:lang w:val="en-US" w:eastAsia="zh-CN" w:bidi="ar"/>
              </w:rPr>
              <w:t>228,006.55</w:t>
            </w: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06C89DD9">
            <w:pPr>
              <w:keepNext w:val="0"/>
              <w:keepLines w:val="0"/>
              <w:widowControl/>
              <w:suppressLineNumbers w:val="0"/>
              <w:jc w:val="center"/>
              <w:textAlignment w:val="center"/>
              <w:rPr>
                <w:rFonts w:hint="eastAsia" w:ascii="宋体" w:hAnsi="宋体" w:eastAsia="宋体" w:cs="宋体"/>
                <w:color w:val="auto"/>
                <w:sz w:val="18"/>
                <w:szCs w:val="18"/>
                <w:lang w:bidi="ar"/>
              </w:rPr>
            </w:pPr>
            <w:r>
              <w:rPr>
                <w:rFonts w:hint="eastAsia" w:ascii="宋体" w:hAnsi="宋体" w:eastAsia="宋体" w:cs="宋体"/>
                <w:i w:val="0"/>
                <w:iCs w:val="0"/>
                <w:color w:val="000000"/>
                <w:kern w:val="0"/>
                <w:sz w:val="18"/>
                <w:szCs w:val="18"/>
                <w:u w:val="none"/>
                <w:lang w:val="en-US" w:eastAsia="zh-CN" w:bidi="ar"/>
              </w:rPr>
              <w:t>46,993.45</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349ED7A4">
            <w:pPr>
              <w:keepNext w:val="0"/>
              <w:keepLines w:val="0"/>
              <w:widowControl/>
              <w:suppressLineNumbers w:val="0"/>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i w:val="0"/>
                <w:iCs w:val="0"/>
                <w:color w:val="000000"/>
                <w:kern w:val="0"/>
                <w:sz w:val="18"/>
                <w:szCs w:val="18"/>
                <w:u w:val="none"/>
                <w:lang w:val="en-US" w:eastAsia="zh-CN" w:bidi="ar"/>
              </w:rPr>
              <w:t>82.91%</w:t>
            </w:r>
          </w:p>
        </w:tc>
      </w:tr>
      <w:tr w14:paraId="53771A2E">
        <w:tblPrEx>
          <w:tblCellMar>
            <w:top w:w="0" w:type="dxa"/>
            <w:left w:w="108" w:type="dxa"/>
            <w:bottom w:w="0" w:type="dxa"/>
            <w:right w:w="108" w:type="dxa"/>
          </w:tblCellMar>
        </w:tblPrEx>
        <w:trPr>
          <w:trHeight w:val="600" w:hRule="atLeast"/>
          <w:jc w:val="center"/>
        </w:trPr>
        <w:tc>
          <w:tcPr>
            <w:tcW w:w="217" w:type="pct"/>
            <w:tcBorders>
              <w:top w:val="single" w:color="000000" w:sz="4" w:space="0"/>
              <w:left w:val="single" w:color="000000" w:sz="4" w:space="0"/>
              <w:bottom w:val="single" w:color="000000" w:sz="4" w:space="0"/>
              <w:right w:val="single" w:color="000000" w:sz="4" w:space="0"/>
            </w:tcBorders>
            <w:noWrap w:val="0"/>
            <w:vAlign w:val="center"/>
          </w:tcPr>
          <w:p w14:paraId="44C38BCA">
            <w:pPr>
              <w:widowControl/>
              <w:jc w:val="center"/>
              <w:textAlignment w:val="center"/>
              <w:rPr>
                <w:rFonts w:hint="eastAsia" w:ascii="宋体" w:hAnsi="宋体" w:eastAsia="宋体" w:cs="宋体"/>
                <w:color w:val="auto"/>
                <w:sz w:val="18"/>
                <w:szCs w:val="18"/>
                <w:lang w:eastAsia="zh-CN"/>
              </w:rPr>
            </w:pPr>
            <w:r>
              <w:rPr>
                <w:rFonts w:hint="eastAsia" w:ascii="宋体" w:hAnsi="宋体" w:eastAsia="宋体" w:cs="宋体"/>
                <w:color w:val="auto"/>
                <w:kern w:val="0"/>
                <w:sz w:val="18"/>
                <w:szCs w:val="18"/>
              </w:rPr>
              <w:t>1</w:t>
            </w:r>
            <w:r>
              <w:rPr>
                <w:rFonts w:hint="eastAsia" w:ascii="宋体" w:hAnsi="宋体" w:cs="宋体"/>
                <w:color w:val="auto"/>
                <w:kern w:val="0"/>
                <w:sz w:val="18"/>
                <w:szCs w:val="18"/>
                <w:lang w:val="en-US" w:eastAsia="zh-CN"/>
              </w:rPr>
              <w:t>7</w:t>
            </w:r>
          </w:p>
        </w:tc>
        <w:tc>
          <w:tcPr>
            <w:tcW w:w="855" w:type="pct"/>
            <w:tcBorders>
              <w:top w:val="single" w:color="000000" w:sz="4" w:space="0"/>
              <w:left w:val="single" w:color="000000" w:sz="4" w:space="0"/>
              <w:bottom w:val="single" w:color="000000" w:sz="4" w:space="0"/>
              <w:right w:val="single" w:color="000000" w:sz="4" w:space="0"/>
            </w:tcBorders>
            <w:noWrap w:val="0"/>
            <w:vAlign w:val="center"/>
          </w:tcPr>
          <w:p w14:paraId="70C4FB59">
            <w:pPr>
              <w:keepNext w:val="0"/>
              <w:keepLines w:val="0"/>
              <w:widowControl/>
              <w:suppressLineNumbers w:val="0"/>
              <w:jc w:val="left"/>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25年高职辅导员职业素养与实战技能提升班</w:t>
            </w:r>
          </w:p>
        </w:tc>
        <w:tc>
          <w:tcPr>
            <w:tcW w:w="338" w:type="pct"/>
            <w:tcBorders>
              <w:top w:val="single" w:color="000000" w:sz="4" w:space="0"/>
              <w:left w:val="single" w:color="000000" w:sz="4" w:space="0"/>
              <w:bottom w:val="single" w:color="000000" w:sz="4" w:space="0"/>
              <w:right w:val="single" w:color="000000" w:sz="4" w:space="0"/>
            </w:tcBorders>
            <w:noWrap/>
            <w:vAlign w:val="center"/>
          </w:tcPr>
          <w:p w14:paraId="015F023C">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50</w:t>
            </w:r>
          </w:p>
        </w:tc>
        <w:tc>
          <w:tcPr>
            <w:tcW w:w="272" w:type="pct"/>
            <w:tcBorders>
              <w:top w:val="single" w:color="000000" w:sz="4" w:space="0"/>
              <w:left w:val="single" w:color="000000" w:sz="4" w:space="0"/>
              <w:bottom w:val="single" w:color="000000" w:sz="4" w:space="0"/>
              <w:right w:val="single" w:color="000000" w:sz="4" w:space="0"/>
            </w:tcBorders>
            <w:noWrap/>
            <w:vAlign w:val="center"/>
          </w:tcPr>
          <w:p w14:paraId="6C35CAD8">
            <w:pPr>
              <w:keepNext w:val="0"/>
              <w:keepLines w:val="0"/>
              <w:widowControl/>
              <w:suppressLineNumbers w:val="0"/>
              <w:jc w:val="center"/>
              <w:textAlignment w:val="center"/>
              <w:rPr>
                <w:rFonts w:hint="default" w:ascii="宋体" w:hAnsi="宋体" w:eastAsia="宋体" w:cs="宋体"/>
                <w:color w:val="auto"/>
                <w:sz w:val="18"/>
                <w:szCs w:val="18"/>
                <w:lang w:val="en-US"/>
              </w:rPr>
            </w:pPr>
            <w:r>
              <w:rPr>
                <w:rFonts w:hint="eastAsia" w:ascii="宋体" w:hAnsi="宋体" w:eastAsia="宋体" w:cs="宋体"/>
                <w:i w:val="0"/>
                <w:iCs w:val="0"/>
                <w:color w:val="000000"/>
                <w:kern w:val="0"/>
                <w:sz w:val="18"/>
                <w:szCs w:val="18"/>
                <w:u w:val="none"/>
                <w:lang w:val="en-US" w:eastAsia="zh-CN" w:bidi="ar"/>
              </w:rPr>
              <w:t>52</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28AFC7B9">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104.00%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470B2">
            <w:pPr>
              <w:keepNext w:val="0"/>
              <w:keepLines w:val="0"/>
              <w:widowControl/>
              <w:suppressLineNumbers w:val="0"/>
              <w:jc w:val="center"/>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52</w:t>
            </w:r>
          </w:p>
        </w:tc>
        <w:tc>
          <w:tcPr>
            <w:tcW w:w="422" w:type="pct"/>
            <w:tcBorders>
              <w:top w:val="single" w:color="000000" w:sz="4" w:space="0"/>
              <w:left w:val="single" w:color="000000" w:sz="4" w:space="0"/>
              <w:bottom w:val="single" w:color="000000" w:sz="4" w:space="0"/>
              <w:right w:val="single" w:color="000000" w:sz="4" w:space="0"/>
            </w:tcBorders>
            <w:noWrap w:val="0"/>
            <w:vAlign w:val="center"/>
          </w:tcPr>
          <w:p w14:paraId="3134B2E4">
            <w:pPr>
              <w:keepNext w:val="0"/>
              <w:keepLines w:val="0"/>
              <w:widowControl/>
              <w:suppressLineNumbers w:val="0"/>
              <w:jc w:val="center"/>
              <w:textAlignment w:val="bottom"/>
              <w:rPr>
                <w:rFonts w:hint="eastAsia" w:ascii="宋体" w:hAnsi="宋体" w:eastAsia="宋体" w:cs="宋体"/>
                <w:color w:val="auto"/>
                <w:kern w:val="0"/>
                <w:sz w:val="18"/>
                <w:szCs w:val="18"/>
                <w:lang w:bidi="ar"/>
              </w:rPr>
            </w:pPr>
            <w:r>
              <w:rPr>
                <w:rFonts w:hint="eastAsia" w:ascii="宋体" w:hAnsi="宋体" w:eastAsia="宋体" w:cs="宋体"/>
                <w:i w:val="0"/>
                <w:iCs w:val="0"/>
                <w:color w:val="000000"/>
                <w:kern w:val="0"/>
                <w:sz w:val="18"/>
                <w:szCs w:val="18"/>
                <w:u w:val="none"/>
                <w:lang w:val="en-US" w:eastAsia="zh-CN" w:bidi="ar"/>
              </w:rPr>
              <w:t>97.10%</w:t>
            </w:r>
          </w:p>
        </w:tc>
        <w:tc>
          <w:tcPr>
            <w:tcW w:w="1125" w:type="dxa"/>
            <w:tcBorders>
              <w:top w:val="single" w:color="000000" w:sz="4" w:space="0"/>
              <w:left w:val="single" w:color="000000" w:sz="4" w:space="0"/>
              <w:bottom w:val="single" w:color="000000" w:sz="4" w:space="0"/>
              <w:right w:val="single" w:color="000000" w:sz="4" w:space="0"/>
            </w:tcBorders>
            <w:noWrap/>
            <w:vAlign w:val="center"/>
          </w:tcPr>
          <w:p w14:paraId="217E5486">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275,000.00</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7C1DAD05">
            <w:pPr>
              <w:keepNext w:val="0"/>
              <w:keepLines w:val="0"/>
              <w:widowControl/>
              <w:suppressLineNumbers w:val="0"/>
              <w:jc w:val="center"/>
              <w:textAlignment w:val="center"/>
              <w:rPr>
                <w:rFonts w:hint="eastAsia" w:ascii="宋体" w:hAnsi="宋体" w:eastAsia="宋体" w:cs="宋体"/>
                <w:color w:val="auto"/>
                <w:sz w:val="18"/>
                <w:szCs w:val="18"/>
                <w:lang w:bidi="ar"/>
              </w:rPr>
            </w:pPr>
            <w:r>
              <w:rPr>
                <w:rFonts w:hint="eastAsia" w:ascii="宋体" w:hAnsi="宋体" w:eastAsia="宋体" w:cs="宋体"/>
                <w:i w:val="0"/>
                <w:iCs w:val="0"/>
                <w:color w:val="000000"/>
                <w:kern w:val="0"/>
                <w:sz w:val="18"/>
                <w:szCs w:val="18"/>
                <w:u w:val="none"/>
                <w:lang w:val="en-US" w:eastAsia="zh-CN" w:bidi="ar"/>
              </w:rPr>
              <w:t>247,309.88</w:t>
            </w: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1FA0B034">
            <w:pPr>
              <w:keepNext w:val="0"/>
              <w:keepLines w:val="0"/>
              <w:widowControl/>
              <w:suppressLineNumbers w:val="0"/>
              <w:jc w:val="center"/>
              <w:textAlignment w:val="center"/>
              <w:rPr>
                <w:rFonts w:hint="eastAsia" w:ascii="宋体" w:hAnsi="宋体" w:eastAsia="宋体" w:cs="宋体"/>
                <w:color w:val="auto"/>
                <w:sz w:val="18"/>
                <w:szCs w:val="18"/>
                <w:lang w:bidi="ar"/>
              </w:rPr>
            </w:pPr>
            <w:r>
              <w:rPr>
                <w:rFonts w:hint="eastAsia" w:ascii="宋体" w:hAnsi="宋体" w:eastAsia="宋体" w:cs="宋体"/>
                <w:i w:val="0"/>
                <w:iCs w:val="0"/>
                <w:color w:val="000000"/>
                <w:kern w:val="0"/>
                <w:sz w:val="18"/>
                <w:szCs w:val="18"/>
                <w:u w:val="none"/>
                <w:lang w:val="en-US" w:eastAsia="zh-CN" w:bidi="ar"/>
              </w:rPr>
              <w:t>27,690.12</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21C94523">
            <w:pPr>
              <w:keepNext w:val="0"/>
              <w:keepLines w:val="0"/>
              <w:widowControl/>
              <w:suppressLineNumbers w:val="0"/>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i w:val="0"/>
                <w:iCs w:val="0"/>
                <w:color w:val="000000"/>
                <w:kern w:val="0"/>
                <w:sz w:val="18"/>
                <w:szCs w:val="18"/>
                <w:u w:val="none"/>
                <w:lang w:val="en-US" w:eastAsia="zh-CN" w:bidi="ar"/>
              </w:rPr>
              <w:t>89.93%</w:t>
            </w:r>
          </w:p>
        </w:tc>
      </w:tr>
      <w:tr w14:paraId="78B36A92">
        <w:tblPrEx>
          <w:tblCellMar>
            <w:top w:w="0" w:type="dxa"/>
            <w:left w:w="108" w:type="dxa"/>
            <w:bottom w:w="0" w:type="dxa"/>
            <w:right w:w="108" w:type="dxa"/>
          </w:tblCellMar>
        </w:tblPrEx>
        <w:trPr>
          <w:trHeight w:val="780" w:hRule="atLeast"/>
          <w:jc w:val="center"/>
        </w:trPr>
        <w:tc>
          <w:tcPr>
            <w:tcW w:w="217" w:type="pct"/>
            <w:tcBorders>
              <w:top w:val="single" w:color="000000" w:sz="4" w:space="0"/>
              <w:left w:val="single" w:color="000000" w:sz="4" w:space="0"/>
              <w:bottom w:val="single" w:color="000000" w:sz="4" w:space="0"/>
              <w:right w:val="single" w:color="000000" w:sz="4" w:space="0"/>
            </w:tcBorders>
            <w:noWrap w:val="0"/>
            <w:vAlign w:val="center"/>
          </w:tcPr>
          <w:p w14:paraId="56008B04">
            <w:pPr>
              <w:widowControl/>
              <w:jc w:val="center"/>
              <w:textAlignment w:val="center"/>
              <w:rPr>
                <w:rFonts w:hint="eastAsia" w:ascii="宋体" w:hAnsi="宋体" w:eastAsia="宋体" w:cs="宋体"/>
                <w:color w:val="auto"/>
                <w:sz w:val="18"/>
                <w:szCs w:val="18"/>
                <w:lang w:eastAsia="zh-CN"/>
              </w:rPr>
            </w:pPr>
            <w:r>
              <w:rPr>
                <w:rFonts w:hint="eastAsia" w:ascii="宋体" w:hAnsi="宋体" w:eastAsia="宋体" w:cs="宋体"/>
                <w:color w:val="auto"/>
                <w:kern w:val="0"/>
                <w:sz w:val="18"/>
                <w:szCs w:val="18"/>
              </w:rPr>
              <w:t>1</w:t>
            </w:r>
            <w:r>
              <w:rPr>
                <w:rFonts w:hint="eastAsia" w:ascii="宋体" w:hAnsi="宋体" w:cs="宋体"/>
                <w:color w:val="auto"/>
                <w:kern w:val="0"/>
                <w:sz w:val="18"/>
                <w:szCs w:val="18"/>
                <w:lang w:val="en-US" w:eastAsia="zh-CN"/>
              </w:rPr>
              <w:t>8</w:t>
            </w:r>
          </w:p>
        </w:tc>
        <w:tc>
          <w:tcPr>
            <w:tcW w:w="855" w:type="pct"/>
            <w:tcBorders>
              <w:top w:val="single" w:color="000000" w:sz="4" w:space="0"/>
              <w:left w:val="single" w:color="000000" w:sz="4" w:space="0"/>
              <w:bottom w:val="single" w:color="000000" w:sz="4" w:space="0"/>
              <w:right w:val="single" w:color="000000" w:sz="4" w:space="0"/>
            </w:tcBorders>
            <w:noWrap w:val="0"/>
            <w:vAlign w:val="center"/>
          </w:tcPr>
          <w:p w14:paraId="590ECC1E">
            <w:pPr>
              <w:keepNext w:val="0"/>
              <w:keepLines w:val="0"/>
              <w:widowControl/>
              <w:suppressLineNumbers w:val="0"/>
              <w:jc w:val="left"/>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25年粤东西北校地对接培训项目-茂名</w:t>
            </w:r>
          </w:p>
        </w:tc>
        <w:tc>
          <w:tcPr>
            <w:tcW w:w="338" w:type="pct"/>
            <w:tcBorders>
              <w:top w:val="single" w:color="000000" w:sz="4" w:space="0"/>
              <w:left w:val="single" w:color="000000" w:sz="4" w:space="0"/>
              <w:bottom w:val="single" w:color="000000" w:sz="4" w:space="0"/>
              <w:right w:val="single" w:color="000000" w:sz="4" w:space="0"/>
            </w:tcBorders>
            <w:noWrap w:val="0"/>
            <w:vAlign w:val="center"/>
          </w:tcPr>
          <w:p w14:paraId="6D5BBFB3">
            <w:pPr>
              <w:keepNext w:val="0"/>
              <w:keepLines w:val="0"/>
              <w:widowControl/>
              <w:suppressLineNumbers w:val="0"/>
              <w:spacing w:line="240" w:lineRule="exact"/>
              <w:jc w:val="center"/>
              <w:textAlignment w:val="center"/>
              <w:rPr>
                <w:rFonts w:ascii="宋体" w:hAnsi="宋体" w:eastAsia="宋体" w:cs="宋体"/>
                <w:color w:val="auto"/>
                <w:sz w:val="18"/>
                <w:szCs w:val="18"/>
              </w:rPr>
            </w:pPr>
            <w:r>
              <w:rPr>
                <w:rFonts w:hint="eastAsia" w:ascii="宋体" w:hAnsi="宋体" w:cs="宋体"/>
                <w:i w:val="0"/>
                <w:iCs w:val="0"/>
                <w:color w:val="auto"/>
                <w:kern w:val="2"/>
                <w:sz w:val="18"/>
                <w:szCs w:val="18"/>
                <w:u w:val="none"/>
                <w:lang w:val="en-US" w:eastAsia="zh-CN" w:bidi="ar"/>
              </w:rPr>
              <w:t>0</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153C17AF">
            <w:pPr>
              <w:keepNext w:val="0"/>
              <w:keepLines w:val="0"/>
              <w:widowControl/>
              <w:suppressLineNumbers w:val="0"/>
              <w:spacing w:line="240" w:lineRule="exact"/>
              <w:jc w:val="center"/>
              <w:textAlignment w:val="center"/>
              <w:rPr>
                <w:rFonts w:hint="default" w:ascii="宋体" w:hAnsi="宋体" w:eastAsia="宋体" w:cs="宋体"/>
                <w:color w:val="auto"/>
                <w:sz w:val="18"/>
                <w:szCs w:val="18"/>
                <w:lang w:val="en-US"/>
              </w:rPr>
            </w:pPr>
            <w:r>
              <w:rPr>
                <w:rFonts w:hint="eastAsia" w:ascii="宋体" w:hAnsi="宋体" w:cs="宋体"/>
                <w:i w:val="0"/>
                <w:iCs w:val="0"/>
                <w:color w:val="auto"/>
                <w:kern w:val="2"/>
                <w:sz w:val="18"/>
                <w:szCs w:val="18"/>
                <w:u w:val="none"/>
                <w:lang w:val="en-US" w:eastAsia="zh-CN" w:bidi="ar"/>
              </w:rPr>
              <w:t>0</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4758F7C3">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C2A688">
            <w:pPr>
              <w:keepNext w:val="0"/>
              <w:keepLines w:val="0"/>
              <w:widowControl/>
              <w:suppressLineNumbers w:val="0"/>
              <w:spacing w:line="240" w:lineRule="exact"/>
              <w:jc w:val="center"/>
              <w:textAlignment w:val="center"/>
              <w:rPr>
                <w:rFonts w:hint="default" w:ascii="宋体" w:hAnsi="宋体" w:eastAsia="宋体" w:cs="宋体"/>
                <w:color w:val="auto"/>
                <w:kern w:val="2"/>
                <w:sz w:val="18"/>
                <w:szCs w:val="18"/>
                <w:lang w:val="en-US" w:eastAsia="zh-CN" w:bidi="ar-SA"/>
              </w:rPr>
            </w:pPr>
            <w:r>
              <w:rPr>
                <w:rFonts w:hint="eastAsia" w:ascii="宋体" w:hAnsi="宋体" w:cs="宋体"/>
                <w:i w:val="0"/>
                <w:iCs w:val="0"/>
                <w:color w:val="auto"/>
                <w:kern w:val="2"/>
                <w:sz w:val="18"/>
                <w:szCs w:val="18"/>
                <w:u w:val="none"/>
                <w:lang w:val="en-US" w:eastAsia="zh-CN" w:bidi="ar"/>
              </w:rPr>
              <w:t>0</w:t>
            </w:r>
          </w:p>
        </w:tc>
        <w:tc>
          <w:tcPr>
            <w:tcW w:w="422" w:type="pct"/>
            <w:tcBorders>
              <w:top w:val="single" w:color="000000" w:sz="4" w:space="0"/>
              <w:left w:val="single" w:color="000000" w:sz="4" w:space="0"/>
              <w:bottom w:val="single" w:color="000000" w:sz="4" w:space="0"/>
              <w:right w:val="single" w:color="000000" w:sz="4" w:space="0"/>
            </w:tcBorders>
            <w:noWrap w:val="0"/>
            <w:vAlign w:val="center"/>
          </w:tcPr>
          <w:p w14:paraId="72AD6C66">
            <w:pPr>
              <w:keepNext w:val="0"/>
              <w:keepLines w:val="0"/>
              <w:widowControl/>
              <w:suppressLineNumbers w:val="0"/>
              <w:jc w:val="center"/>
              <w:textAlignment w:val="center"/>
              <w:rPr>
                <w:rFonts w:hint="eastAsia" w:ascii="宋体" w:hAnsi="宋体" w:eastAsia="宋体" w:cs="宋体"/>
                <w:color w:val="auto"/>
                <w:kern w:val="0"/>
                <w:sz w:val="18"/>
                <w:szCs w:val="18"/>
                <w:lang w:bidi="ar"/>
              </w:rPr>
            </w:pPr>
            <w:r>
              <w:rPr>
                <w:rFonts w:hint="eastAsia" w:ascii="宋体" w:hAnsi="宋体" w:cs="宋体"/>
                <w:i w:val="0"/>
                <w:iCs w:val="0"/>
                <w:color w:val="auto"/>
                <w:kern w:val="0"/>
                <w:sz w:val="18"/>
                <w:szCs w:val="18"/>
                <w:u w:val="none"/>
                <w:lang w:val="en-US" w:eastAsia="zh-CN" w:bidi="ar"/>
              </w:rPr>
              <w:t>0</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2025E3F2">
            <w:pPr>
              <w:keepNext w:val="0"/>
              <w:keepLines w:val="0"/>
              <w:widowControl/>
              <w:suppressLineNumbers w:val="0"/>
              <w:jc w:val="center"/>
              <w:textAlignment w:val="center"/>
              <w:rPr>
                <w:rFonts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79B49ED8">
            <w:pPr>
              <w:keepNext w:val="0"/>
              <w:keepLines w:val="0"/>
              <w:widowControl/>
              <w:suppressLineNumbers w:val="0"/>
              <w:jc w:val="center"/>
              <w:textAlignment w:val="center"/>
              <w:rPr>
                <w:rFonts w:hint="eastAsia" w:ascii="宋体" w:hAnsi="宋体" w:eastAsia="宋体" w:cs="宋体"/>
                <w:color w:val="auto"/>
                <w:sz w:val="18"/>
                <w:szCs w:val="18"/>
                <w:lang w:bidi="ar"/>
              </w:rPr>
            </w:pPr>
            <w:r>
              <w:rPr>
                <w:rFonts w:hint="eastAsia" w:ascii="宋体" w:hAnsi="宋体" w:eastAsia="宋体" w:cs="宋体"/>
                <w:i w:val="0"/>
                <w:iCs w:val="0"/>
                <w:color w:val="000000"/>
                <w:kern w:val="0"/>
                <w:sz w:val="18"/>
                <w:szCs w:val="18"/>
                <w:u w:val="none"/>
                <w:lang w:val="en-US" w:eastAsia="zh-CN" w:bidi="ar"/>
              </w:rPr>
              <w:t>0.00</w:t>
            </w: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0C64733D">
            <w:pPr>
              <w:keepNext w:val="0"/>
              <w:keepLines w:val="0"/>
              <w:widowControl/>
              <w:suppressLineNumbers w:val="0"/>
              <w:jc w:val="center"/>
              <w:textAlignment w:val="center"/>
              <w:rPr>
                <w:rFonts w:hint="eastAsia" w:ascii="宋体" w:hAnsi="宋体" w:eastAsia="宋体" w:cs="宋体"/>
                <w:color w:val="auto"/>
                <w:sz w:val="18"/>
                <w:szCs w:val="18"/>
                <w:lang w:bidi="ar"/>
              </w:rPr>
            </w:pPr>
            <w:r>
              <w:rPr>
                <w:rFonts w:hint="eastAsia" w:ascii="宋体" w:hAnsi="宋体" w:eastAsia="宋体" w:cs="宋体"/>
                <w:i w:val="0"/>
                <w:iCs w:val="0"/>
                <w:color w:val="000000"/>
                <w:kern w:val="0"/>
                <w:sz w:val="18"/>
                <w:szCs w:val="18"/>
                <w:u w:val="none"/>
                <w:lang w:val="en-US" w:eastAsia="zh-CN" w:bidi="ar"/>
              </w:rPr>
              <w:t>0.00</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12C31DFB">
            <w:pPr>
              <w:keepNext w:val="0"/>
              <w:keepLines w:val="0"/>
              <w:widowControl/>
              <w:suppressLineNumbers w:val="0"/>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i w:val="0"/>
                <w:iCs w:val="0"/>
                <w:color w:val="000000"/>
                <w:kern w:val="0"/>
                <w:sz w:val="18"/>
                <w:szCs w:val="18"/>
                <w:u w:val="none"/>
                <w:lang w:val="en-US" w:eastAsia="zh-CN" w:bidi="ar"/>
              </w:rPr>
              <w:t>0.00%</w:t>
            </w:r>
          </w:p>
        </w:tc>
      </w:tr>
      <w:tr w14:paraId="060D5029">
        <w:tblPrEx>
          <w:tblCellMar>
            <w:top w:w="0" w:type="dxa"/>
            <w:left w:w="108" w:type="dxa"/>
            <w:bottom w:w="0" w:type="dxa"/>
            <w:right w:w="108" w:type="dxa"/>
          </w:tblCellMar>
        </w:tblPrEx>
        <w:trPr>
          <w:trHeight w:val="600" w:hRule="atLeast"/>
          <w:jc w:val="center"/>
        </w:trPr>
        <w:tc>
          <w:tcPr>
            <w:tcW w:w="2780" w:type="pct"/>
            <w:gridSpan w:val="7"/>
            <w:tcBorders>
              <w:top w:val="single" w:color="000000" w:sz="4" w:space="0"/>
              <w:left w:val="single" w:color="000000" w:sz="4" w:space="0"/>
              <w:bottom w:val="single" w:color="000000" w:sz="4" w:space="0"/>
              <w:right w:val="single" w:color="000000" w:sz="4" w:space="0"/>
            </w:tcBorders>
            <w:noWrap w:val="0"/>
            <w:vAlign w:val="center"/>
          </w:tcPr>
          <w:p w14:paraId="56F22253">
            <w:pPr>
              <w:widowControl/>
              <w:jc w:val="center"/>
              <w:textAlignment w:val="center"/>
              <w:rPr>
                <w:rFonts w:hint="eastAsia" w:ascii="宋体" w:hAnsi="宋体" w:eastAsia="宋体" w:cs="宋体"/>
                <w:color w:val="auto"/>
                <w:sz w:val="18"/>
                <w:szCs w:val="18"/>
                <w:lang w:val="en-US" w:eastAsia="zh-CN"/>
              </w:rPr>
            </w:pPr>
            <w:r>
              <w:rPr>
                <w:rFonts w:hint="eastAsia" w:ascii="宋体" w:hAnsi="宋体" w:cs="宋体"/>
                <w:color w:val="auto"/>
                <w:sz w:val="18"/>
                <w:szCs w:val="18"/>
                <w:lang w:val="en-US" w:eastAsia="zh-CN"/>
              </w:rPr>
              <w:t>合计</w:t>
            </w:r>
          </w:p>
        </w:tc>
        <w:tc>
          <w:tcPr>
            <w:tcW w:w="604" w:type="pct"/>
            <w:tcBorders>
              <w:top w:val="single" w:color="000000" w:sz="4" w:space="0"/>
              <w:left w:val="single" w:color="000000" w:sz="4" w:space="0"/>
              <w:bottom w:val="single" w:color="000000" w:sz="4" w:space="0"/>
              <w:right w:val="single" w:color="000000" w:sz="4" w:space="0"/>
            </w:tcBorders>
            <w:noWrap/>
            <w:vAlign w:val="center"/>
          </w:tcPr>
          <w:p w14:paraId="6C7B2789">
            <w:pPr>
              <w:keepNext w:val="0"/>
              <w:keepLines w:val="0"/>
              <w:widowControl/>
              <w:suppressLineNumbers w:val="0"/>
              <w:jc w:val="right"/>
              <w:textAlignment w:val="center"/>
              <w:rPr>
                <w:rFonts w:hint="default" w:ascii="宋体" w:hAnsi="宋体" w:eastAsia="宋体" w:cs="宋体"/>
                <w:b/>
                <w:bCs/>
                <w:color w:val="auto"/>
                <w:sz w:val="18"/>
                <w:szCs w:val="18"/>
                <w:lang w:val="en-US"/>
              </w:rPr>
            </w:pPr>
            <w:r>
              <w:rPr>
                <w:rFonts w:hint="eastAsia" w:ascii="宋体" w:hAnsi="宋体" w:eastAsia="宋体" w:cs="宋体"/>
                <w:i w:val="0"/>
                <w:iCs w:val="0"/>
                <w:color w:val="000000"/>
                <w:kern w:val="0"/>
                <w:sz w:val="18"/>
                <w:szCs w:val="18"/>
                <w:u w:val="none"/>
                <w:lang w:val="en-US" w:eastAsia="zh-CN" w:bidi="ar"/>
              </w:rPr>
              <w:t>7494712.00</w:t>
            </w:r>
          </w:p>
        </w:tc>
        <w:tc>
          <w:tcPr>
            <w:tcW w:w="604" w:type="pct"/>
            <w:tcBorders>
              <w:top w:val="single" w:color="000000" w:sz="4" w:space="0"/>
              <w:left w:val="single" w:color="000000" w:sz="4" w:space="0"/>
              <w:bottom w:val="single" w:color="000000" w:sz="4" w:space="0"/>
              <w:right w:val="single" w:color="000000" w:sz="4" w:space="0"/>
            </w:tcBorders>
            <w:noWrap w:val="0"/>
            <w:vAlign w:val="center"/>
          </w:tcPr>
          <w:p w14:paraId="33841D64">
            <w:pPr>
              <w:keepNext w:val="0"/>
              <w:keepLines w:val="0"/>
              <w:widowControl/>
              <w:suppressLineNumbers w:val="0"/>
              <w:jc w:val="right"/>
              <w:textAlignment w:val="center"/>
              <w:rPr>
                <w:rFonts w:ascii="宋体" w:hAnsi="宋体" w:eastAsia="宋体" w:cs="宋体"/>
                <w:b/>
                <w:bCs/>
                <w:color w:val="auto"/>
                <w:sz w:val="18"/>
                <w:szCs w:val="18"/>
              </w:rPr>
            </w:pPr>
            <w:r>
              <w:rPr>
                <w:rFonts w:hint="eastAsia" w:ascii="宋体" w:hAnsi="宋体" w:eastAsia="宋体" w:cs="宋体"/>
                <w:i w:val="0"/>
                <w:iCs w:val="0"/>
                <w:color w:val="000000"/>
                <w:kern w:val="0"/>
                <w:sz w:val="18"/>
                <w:szCs w:val="18"/>
                <w:u w:val="none"/>
                <w:lang w:val="en-US" w:eastAsia="zh-CN" w:bidi="ar"/>
              </w:rPr>
              <w:t>6814489.63</w:t>
            </w:r>
          </w:p>
        </w:tc>
        <w:tc>
          <w:tcPr>
            <w:tcW w:w="556" w:type="pct"/>
            <w:tcBorders>
              <w:top w:val="single" w:color="000000" w:sz="4" w:space="0"/>
              <w:left w:val="single" w:color="000000" w:sz="4" w:space="0"/>
              <w:bottom w:val="single" w:color="000000" w:sz="4" w:space="0"/>
              <w:right w:val="single" w:color="000000" w:sz="4" w:space="0"/>
            </w:tcBorders>
            <w:noWrap w:val="0"/>
            <w:vAlign w:val="center"/>
          </w:tcPr>
          <w:p w14:paraId="5D724E0F">
            <w:pPr>
              <w:keepNext w:val="0"/>
              <w:keepLines w:val="0"/>
              <w:widowControl/>
              <w:suppressLineNumbers w:val="0"/>
              <w:jc w:val="right"/>
              <w:textAlignment w:val="center"/>
              <w:rPr>
                <w:rFonts w:ascii="宋体" w:hAnsi="宋体" w:eastAsia="宋体" w:cs="宋体"/>
                <w:b/>
                <w:bCs/>
                <w:color w:val="auto"/>
                <w:sz w:val="18"/>
                <w:szCs w:val="18"/>
              </w:rPr>
            </w:pPr>
            <w:r>
              <w:rPr>
                <w:rFonts w:hint="eastAsia" w:ascii="宋体" w:hAnsi="宋体" w:eastAsia="宋体" w:cs="宋体"/>
                <w:i w:val="0"/>
                <w:iCs w:val="0"/>
                <w:color w:val="000000"/>
                <w:kern w:val="0"/>
                <w:sz w:val="18"/>
                <w:szCs w:val="18"/>
                <w:u w:val="none"/>
                <w:lang w:val="en-US" w:eastAsia="zh-CN" w:bidi="ar"/>
              </w:rPr>
              <w:t>680222.37</w:t>
            </w:r>
          </w:p>
        </w:tc>
        <w:tc>
          <w:tcPr>
            <w:tcW w:w="454" w:type="pct"/>
            <w:tcBorders>
              <w:top w:val="single" w:color="000000" w:sz="4" w:space="0"/>
              <w:left w:val="single" w:color="000000" w:sz="4" w:space="0"/>
              <w:bottom w:val="single" w:color="000000" w:sz="4" w:space="0"/>
              <w:right w:val="single" w:color="000000" w:sz="4" w:space="0"/>
            </w:tcBorders>
            <w:noWrap w:val="0"/>
            <w:vAlign w:val="center"/>
          </w:tcPr>
          <w:p w14:paraId="5946EB56">
            <w:pPr>
              <w:keepNext w:val="0"/>
              <w:keepLines w:val="0"/>
              <w:widowControl/>
              <w:suppressLineNumbers w:val="0"/>
              <w:jc w:val="right"/>
              <w:textAlignment w:val="center"/>
              <w:rPr>
                <w:rFonts w:hint="default" w:ascii="宋体" w:hAnsi="宋体" w:eastAsia="宋体" w:cs="宋体"/>
                <w:b/>
                <w:bCs/>
                <w:color w:val="auto"/>
                <w:sz w:val="18"/>
                <w:szCs w:val="18"/>
                <w:lang w:val="en-US" w:eastAsia="zh-CN"/>
              </w:rPr>
            </w:pPr>
            <w:r>
              <w:rPr>
                <w:rFonts w:hint="eastAsia" w:ascii="宋体" w:hAnsi="宋体" w:eastAsia="宋体" w:cs="宋体"/>
                <w:i w:val="0"/>
                <w:iCs w:val="0"/>
                <w:color w:val="000000"/>
                <w:kern w:val="0"/>
                <w:sz w:val="18"/>
                <w:szCs w:val="18"/>
                <w:u w:val="none"/>
                <w:lang w:val="en-US" w:eastAsia="zh-CN" w:bidi="ar"/>
              </w:rPr>
              <w:t>90.92%</w:t>
            </w:r>
          </w:p>
        </w:tc>
      </w:tr>
      <w:bookmarkEnd w:id="11"/>
    </w:tbl>
    <w:p w14:paraId="2CF15998">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综上，我校2025年国培项目专项资金管理规范、使用合规，资金执行进度整体良好，能够有效保障培训项目实施和绩效目标推进。同时，针对资金支出率未达100%部分项目资金使用率偏低等问题，已启动专项整改，确保资金使用效益全面发挥。</w:t>
      </w:r>
    </w:p>
    <w:p w14:paraId="7169D29B">
      <w:pPr>
        <w:spacing w:before="320" w:after="120" w:line="288" w:lineRule="auto"/>
        <w:ind w:left="0"/>
        <w:jc w:val="left"/>
        <w:outlineLvl w:val="1"/>
      </w:pPr>
      <w:bookmarkStart w:id="12" w:name="heading_11"/>
      <w:r>
        <w:rPr>
          <w:rFonts w:ascii="Arial" w:hAnsi="Arial" w:eastAsia="等线" w:cs="Arial"/>
          <w:b/>
          <w:sz w:val="32"/>
        </w:rPr>
        <w:t>（三）总体绩效目标完成情况分析</w:t>
      </w:r>
      <w:bookmarkEnd w:id="12"/>
    </w:p>
    <w:p w14:paraId="039B30F0">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2025年，我校紧紧围绕省级下达的现代职业教育质量提升计划专项资金总体绩效目标，聚焦职业院校教师素质提升核心任务，扎实推进各项国培项目实施，总体绩效目标完成情况良好，具体对照分析如下：</w:t>
      </w:r>
    </w:p>
    <w:p w14:paraId="12E447C0">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  培训项目完成情况：计划举办18期国培培训班，实际完成17期，培训班完成率94.44%；未完成的1期为茂名地区校地对接项目，系因财政资金收回导致未能开班，具体原因详见第三部分。</w:t>
      </w:r>
    </w:p>
    <w:p w14:paraId="40DB32B2">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  参训人数完成情况：计划培训中高职院校教师645人，实际培训659人，参训率102.17%，超额完成14人，超额完成率2.17%，充分满足了中高职院校教师的培训需求。</w:t>
      </w:r>
    </w:p>
    <w:p w14:paraId="5E8E8E7D">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  培训质量完成情况：所有完成的17期培训班均严格按照培训方案开展教学活动，培训内容贴合中高职院校教师岗位需求，注重理论与实践结合，参训教师结业率达100%，有效提升了参训教师的专业素养和教学能力。</w:t>
      </w:r>
    </w:p>
    <w:p w14:paraId="44BC2620">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  满意度完成情况：通过问卷调查、座谈访谈等方式收集参训教师及送培单位反馈，2025年国培项目学员满意度平均值达94%，送培单位满意度达90%以上，远超80%的基本目标要求，体现了培训工作的高质量和认可度。</w:t>
      </w:r>
    </w:p>
    <w:p w14:paraId="523D4509">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  培训进度完成情况：按照上级文件要求，2025年国培项目计划于2026年1月31日前完成，我校实际按期完成17期培训班，按期完成率94.44%（原表述90.12%予以修正，结合17/18计算得出），整体进度符合上级要求。</w:t>
      </w:r>
    </w:p>
    <w:p w14:paraId="305D61F4">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总体来看，我校2025年现代职业教育质量提升计划专项资金总体绩效目标完成情况优良，超额完成参训人数、学员满意度等核心指标，有效发挥了专项资金的导向作用，为广东省中高职院校教师队伍建设和现代职业教育高质量发展提供了有力支撑。</w:t>
      </w:r>
    </w:p>
    <w:p w14:paraId="5775F780">
      <w:pPr>
        <w:spacing w:before="320" w:after="120" w:line="288" w:lineRule="auto"/>
        <w:ind w:left="0"/>
        <w:jc w:val="both"/>
        <w:outlineLvl w:val="1"/>
      </w:pPr>
      <w:bookmarkStart w:id="13" w:name="heading_12"/>
      <w:r>
        <w:rPr>
          <w:rFonts w:ascii="Arial" w:hAnsi="Arial" w:eastAsia="等线" w:cs="Arial"/>
          <w:b/>
          <w:sz w:val="32"/>
        </w:rPr>
        <w:t>（四）绩效指标完成情况分析</w:t>
      </w:r>
      <w:bookmarkEnd w:id="13"/>
    </w:p>
    <w:p w14:paraId="5CD46EE9">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结合省级下达的绩效目标，我校针对各三级绩效指标，逐一对照全年实际完成情况进行分析，所有指标均达到或超额完成既定目标，具体如下：</w:t>
      </w:r>
    </w:p>
    <w:p w14:paraId="03A65B04">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  教师国家级培训任务完成率：目标值≥90%，实际完成率94.44%，超额完成目标。我校严格按照计划推进国培项目实施，除1期因资金收回未开班外，其余17期均顺利完成，体现了较强的项目执行能力。</w:t>
      </w:r>
    </w:p>
    <w:p w14:paraId="24A7786F">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  中高职教师协同研修任务完成率：目标值＞90%，实际完成率＞90%，按计划完成指标任务。我校统筹推进中职、高职教师培训项目，注重中高职教师协同研修，搭建交流平台，有效提升了中高职教师的协同教学能力。</w:t>
      </w:r>
    </w:p>
    <w:p w14:paraId="0DD86F35">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  教师企业实践任务完成率：目标值＞90%，实际完成率＞90%，按计划完成指标任务。在多个培训项目中设置企业实践环节，组织参训教师深入行业企业开展实地学习、实践锻炼，提升教师实践教学能力，实践任务完成质量较高。</w:t>
      </w:r>
    </w:p>
    <w:p w14:paraId="65A697E8">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  教师培训基地建设支持服务能力建设：目标为“持续完善”，实际完成情况为“持续完善，完成10个基地建设”，超额完成培训指标任务。我校以国培项目实施为契机，不断完善教师培训基地硬件设施和软件服务，优化培训场地、教学设备等条件，新增10个培训基地，进一步提升了基地的支持服务能力和培训承接水平。</w:t>
      </w:r>
    </w:p>
    <w:p w14:paraId="26C9046B">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  本年度完成培训任务比例：目标值≥90%，实际完成率94.44%，按计划且超额完成指标任务。全年实际完成17期培训班，超额完成参训人数目标，培训任务推进有序、完成质量优良。</w:t>
      </w:r>
    </w:p>
    <w:p w14:paraId="1B97580B">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  资金使用到位率：目标值≥90%，实际完成率90.9%，按计划完成指标任务。截至2026年1月底，专项资金支出率达90.9%，剩余资金将按计划完成报销销账，资金使用到位情况良好。</w:t>
      </w:r>
    </w:p>
    <w:p w14:paraId="53CE1EC4">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  带动地方开展省级及以下专兼职教师培训规模：目标为“持续扩大”，实际完成情况为“持续扩大规模”，按计划完成指标任务。我校以国培项目为引领，分享培训经验、输出培训资源，带动地方院校开展省级及以下专兼职教师培训，培训覆盖面和规模持续扩大。</w:t>
      </w:r>
    </w:p>
    <w:p w14:paraId="720266F6">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  带动派出单位师资技能水平：目标为“逐步提升”，实际完成情况为“逐步提升”，按计划完成指标任务。通过系统培训，参训教师专业技能和教学能力得到显著提升，返回工作岗位后充分发挥示范引领作用，有效带动所在学校师资技能水平整体提升。</w:t>
      </w:r>
    </w:p>
    <w:p w14:paraId="0853AEE0">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  教师培训（企业实践）匿名评估满意度：目标值≥80%，实际完成率≥94%，超额完成培训指标任务。通过匿名问卷调查收集参训教师反馈，培训内容、师资水平、组织管理等方面满意度均达94%以上，远超目标要求。</w:t>
      </w:r>
    </w:p>
    <w:p w14:paraId="42BA07E2">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 参训教师所在学校反馈满意度：目标值≥80%，实际完成率≥90%，超额完成培训指标任务。通过函询、座谈等方式收集参训教师所在学校反馈，对培训效果、参训教师能力提升等方面认可度较高，满意度达90%以上。</w:t>
      </w:r>
    </w:p>
    <w:p w14:paraId="148A7BBB">
      <w:pPr>
        <w:spacing w:before="380" w:after="140" w:line="288" w:lineRule="auto"/>
        <w:ind w:left="0"/>
        <w:jc w:val="left"/>
        <w:outlineLvl w:val="0"/>
      </w:pPr>
      <w:bookmarkStart w:id="14" w:name="heading_13"/>
      <w:r>
        <w:rPr>
          <w:rFonts w:ascii="Arial" w:hAnsi="Arial" w:eastAsia="等线" w:cs="Arial"/>
          <w:b/>
          <w:sz w:val="36"/>
        </w:rPr>
        <w:t>三、偏离绩效目标的原因和下一步改进措施</w:t>
      </w:r>
      <w:bookmarkEnd w:id="14"/>
    </w:p>
    <w:p w14:paraId="59649DA6">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我校现代职业教育质量提升计划专项资金绩效目标整体完成情况优良，但存在1期国培项目未按期开班、部分项目资金使用率偏低等问题，导致部分绩效指标未能完全达到最优水平。现将偏离绩效目标的问题、原因及下一步改进措施详细分析如下：</w:t>
      </w:r>
    </w:p>
    <w:p w14:paraId="0146344B">
      <w:pPr>
        <w:spacing w:before="320" w:after="120" w:line="288" w:lineRule="auto"/>
        <w:ind w:left="0"/>
        <w:jc w:val="left"/>
        <w:outlineLvl w:val="1"/>
      </w:pPr>
      <w:bookmarkStart w:id="15" w:name="heading_14"/>
      <w:r>
        <w:rPr>
          <w:rFonts w:ascii="Arial" w:hAnsi="Arial" w:eastAsia="等线" w:cs="Arial"/>
          <w:b/>
          <w:sz w:val="32"/>
        </w:rPr>
        <w:t>（一）存在的主要问题</w:t>
      </w:r>
      <w:bookmarkEnd w:id="15"/>
    </w:p>
    <w:p w14:paraId="0AC8D0C9">
      <w:pPr>
        <w:spacing w:before="300" w:after="120" w:line="288" w:lineRule="auto"/>
        <w:ind w:left="0"/>
        <w:jc w:val="left"/>
        <w:outlineLvl w:val="2"/>
      </w:pPr>
      <w:bookmarkStart w:id="16" w:name="heading_15"/>
      <w:r>
        <w:rPr>
          <w:rFonts w:ascii="Arial" w:hAnsi="Arial" w:eastAsia="等线" w:cs="Arial"/>
          <w:b/>
          <w:sz w:val="30"/>
        </w:rPr>
        <w:t>1.  部分培训项目未按期开班</w:t>
      </w:r>
      <w:bookmarkEnd w:id="16"/>
    </w:p>
    <w:p w14:paraId="58636F4B">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2025年茂名地区校地对接项目具体为“2025年茂名地区校地对接培训项目-广东省中等职业技术学校研训骨干教师高级研修班”，该项目为2025年国培二批项目，相关实施过程中存在未按期开班的主要问题。</w:t>
      </w:r>
    </w:p>
    <w:p w14:paraId="2837F190">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具体原因分析如下：为落实上级单位广东省财政厅关于财政资金统筹规划与合理使用的相关要求，该项目原本批复的91.9092万元专项资金，计划专项用于2025年茂名地区校地对接项目的各项培训相关支出。后因财政资金总体规划调整，该笔批复专项资金被收回至国库，统筹用于其他相关工作，进而导致项目失去资金支撑，无法按原计划按期开班。</w:t>
      </w:r>
    </w:p>
    <w:p w14:paraId="2DC703AB">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相关项目详细信息如下：</w:t>
      </w:r>
    </w:p>
    <w:tbl>
      <w:tblPr>
        <w:tblStyle w:val="5"/>
        <w:tblW w:w="0" w:type="auto"/>
        <w:tblInd w:w="103" w:type="dxa"/>
        <w:tblLayout w:type="autofit"/>
        <w:tblCellMar>
          <w:top w:w="0" w:type="dxa"/>
          <w:left w:w="108" w:type="dxa"/>
          <w:bottom w:w="0" w:type="dxa"/>
          <w:right w:w="108" w:type="dxa"/>
        </w:tblCellMar>
      </w:tblPr>
      <w:tblGrid>
        <w:gridCol w:w="509"/>
        <w:gridCol w:w="563"/>
        <w:gridCol w:w="864"/>
        <w:gridCol w:w="1899"/>
        <w:gridCol w:w="681"/>
        <w:gridCol w:w="672"/>
        <w:gridCol w:w="590"/>
        <w:gridCol w:w="672"/>
        <w:gridCol w:w="754"/>
        <w:gridCol w:w="1214"/>
      </w:tblGrid>
      <w:tr w14:paraId="3F7CCE29">
        <w:trPr>
          <w:trHeight w:val="45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5B93B8AF">
            <w:pPr>
              <w:widowControl/>
              <w:jc w:val="center"/>
              <w:rPr>
                <w:rFonts w:ascii="宋体" w:hAnsi="宋体" w:eastAsia="宋体" w:cs="宋体"/>
                <w:b/>
                <w:bCs/>
                <w:color w:val="auto"/>
                <w:kern w:val="0"/>
                <w:szCs w:val="21"/>
              </w:rPr>
            </w:pPr>
            <w:r>
              <w:rPr>
                <w:rFonts w:hint="eastAsia" w:ascii="宋体" w:hAnsi="宋体" w:eastAsia="宋体" w:cs="宋体"/>
                <w:b/>
                <w:bCs/>
                <w:color w:val="auto"/>
                <w:kern w:val="0"/>
                <w:szCs w:val="21"/>
              </w:rPr>
              <w:t>序号</w:t>
            </w:r>
          </w:p>
        </w:tc>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447BA7F6">
            <w:pPr>
              <w:widowControl/>
              <w:jc w:val="center"/>
              <w:rPr>
                <w:rFonts w:ascii="宋体" w:hAnsi="宋体" w:eastAsia="宋体" w:cs="宋体"/>
                <w:b/>
                <w:bCs/>
                <w:color w:val="auto"/>
                <w:kern w:val="0"/>
                <w:szCs w:val="21"/>
              </w:rPr>
            </w:pPr>
            <w:r>
              <w:rPr>
                <w:rFonts w:hint="eastAsia" w:ascii="宋体" w:hAnsi="宋体" w:eastAsia="宋体" w:cs="宋体"/>
                <w:b/>
                <w:bCs/>
                <w:color w:val="auto"/>
                <w:kern w:val="0"/>
                <w:szCs w:val="21"/>
              </w:rPr>
              <w:t>年份</w:t>
            </w:r>
          </w:p>
        </w:tc>
        <w:tc>
          <w:tcPr>
            <w:tcW w:w="0" w:type="auto"/>
            <w:tcBorders>
              <w:top w:val="single" w:color="auto" w:sz="4" w:space="0"/>
              <w:left w:val="nil"/>
              <w:bottom w:val="single" w:color="auto" w:sz="4" w:space="0"/>
              <w:right w:val="single" w:color="auto" w:sz="4" w:space="0"/>
            </w:tcBorders>
            <w:shd w:val="clear" w:color="000000" w:fill="FFFFFF"/>
            <w:noWrap w:val="0"/>
            <w:vAlign w:val="center"/>
          </w:tcPr>
          <w:p w14:paraId="516DE3B7">
            <w:pPr>
              <w:widowControl/>
              <w:jc w:val="left"/>
              <w:rPr>
                <w:rFonts w:ascii="宋体" w:hAnsi="宋体" w:eastAsia="宋体" w:cs="宋体"/>
                <w:b/>
                <w:bCs/>
                <w:color w:val="auto"/>
                <w:kern w:val="0"/>
                <w:szCs w:val="21"/>
              </w:rPr>
            </w:pPr>
            <w:r>
              <w:rPr>
                <w:rFonts w:hint="eastAsia" w:ascii="宋体" w:hAnsi="宋体" w:eastAsia="宋体" w:cs="宋体"/>
                <w:b/>
                <w:bCs/>
                <w:color w:val="auto"/>
                <w:kern w:val="0"/>
                <w:szCs w:val="21"/>
              </w:rPr>
              <w:t>类别</w:t>
            </w:r>
          </w:p>
        </w:tc>
        <w:tc>
          <w:tcPr>
            <w:tcW w:w="0" w:type="auto"/>
            <w:tcBorders>
              <w:top w:val="single" w:color="auto" w:sz="4" w:space="0"/>
              <w:left w:val="nil"/>
              <w:bottom w:val="single" w:color="auto" w:sz="4" w:space="0"/>
              <w:right w:val="single" w:color="auto" w:sz="4" w:space="0"/>
            </w:tcBorders>
            <w:shd w:val="clear" w:color="000000" w:fill="FFFFFF"/>
            <w:noWrap w:val="0"/>
            <w:vAlign w:val="center"/>
          </w:tcPr>
          <w:p w14:paraId="05F4A8DB">
            <w:pPr>
              <w:widowControl/>
              <w:jc w:val="left"/>
              <w:rPr>
                <w:rFonts w:ascii="宋体" w:hAnsi="宋体" w:eastAsia="宋体" w:cs="宋体"/>
                <w:b/>
                <w:bCs/>
                <w:color w:val="auto"/>
                <w:kern w:val="0"/>
                <w:szCs w:val="21"/>
              </w:rPr>
            </w:pPr>
            <w:r>
              <w:rPr>
                <w:rFonts w:hint="eastAsia" w:ascii="宋体" w:hAnsi="宋体" w:eastAsia="宋体" w:cs="宋体"/>
                <w:b/>
                <w:bCs/>
                <w:color w:val="auto"/>
                <w:kern w:val="0"/>
                <w:szCs w:val="21"/>
              </w:rPr>
              <w:t>培训班名称</w:t>
            </w:r>
          </w:p>
        </w:tc>
        <w:tc>
          <w:tcPr>
            <w:tcW w:w="0" w:type="auto"/>
            <w:tcBorders>
              <w:top w:val="single" w:color="auto" w:sz="4" w:space="0"/>
              <w:left w:val="nil"/>
              <w:bottom w:val="single" w:color="auto" w:sz="4" w:space="0"/>
              <w:right w:val="single" w:color="auto" w:sz="4" w:space="0"/>
            </w:tcBorders>
            <w:shd w:val="clear" w:color="000000" w:fill="FFFFFF"/>
            <w:noWrap w:val="0"/>
            <w:vAlign w:val="center"/>
          </w:tcPr>
          <w:p w14:paraId="0955A29D">
            <w:pPr>
              <w:widowControl/>
              <w:jc w:val="center"/>
              <w:rPr>
                <w:rFonts w:ascii="宋体" w:hAnsi="宋体" w:eastAsia="宋体" w:cs="宋体"/>
                <w:b/>
                <w:bCs/>
                <w:color w:val="auto"/>
                <w:kern w:val="0"/>
                <w:szCs w:val="21"/>
              </w:rPr>
            </w:pPr>
            <w:r>
              <w:rPr>
                <w:rFonts w:hint="eastAsia" w:ascii="宋体" w:hAnsi="宋体" w:eastAsia="宋体" w:cs="宋体"/>
                <w:b/>
                <w:bCs/>
                <w:color w:val="auto"/>
                <w:kern w:val="0"/>
                <w:szCs w:val="21"/>
              </w:rPr>
              <w:t>计划人数</w:t>
            </w:r>
          </w:p>
        </w:tc>
        <w:tc>
          <w:tcPr>
            <w:tcW w:w="0" w:type="auto"/>
            <w:tcBorders>
              <w:top w:val="single" w:color="auto" w:sz="4" w:space="0"/>
              <w:left w:val="nil"/>
              <w:bottom w:val="single" w:color="auto" w:sz="4" w:space="0"/>
              <w:right w:val="single" w:color="auto" w:sz="4" w:space="0"/>
            </w:tcBorders>
            <w:shd w:val="clear" w:color="000000" w:fill="FFFFFF"/>
            <w:noWrap w:val="0"/>
            <w:vAlign w:val="center"/>
          </w:tcPr>
          <w:p w14:paraId="2DA03D6C">
            <w:pPr>
              <w:widowControl/>
              <w:jc w:val="center"/>
              <w:rPr>
                <w:rFonts w:ascii="宋体" w:hAnsi="宋体" w:eastAsia="宋体" w:cs="宋体"/>
                <w:b/>
                <w:bCs/>
                <w:color w:val="auto"/>
                <w:kern w:val="0"/>
                <w:szCs w:val="21"/>
              </w:rPr>
            </w:pPr>
            <w:r>
              <w:rPr>
                <w:rFonts w:hint="eastAsia" w:ascii="宋体" w:hAnsi="宋体" w:eastAsia="宋体" w:cs="宋体"/>
                <w:b/>
                <w:bCs/>
                <w:color w:val="auto"/>
                <w:kern w:val="0"/>
                <w:szCs w:val="21"/>
              </w:rPr>
              <w:t>参训人数</w:t>
            </w:r>
          </w:p>
        </w:tc>
        <w:tc>
          <w:tcPr>
            <w:tcW w:w="0" w:type="auto"/>
            <w:tcBorders>
              <w:top w:val="single" w:color="auto" w:sz="4" w:space="0"/>
              <w:left w:val="nil"/>
              <w:bottom w:val="single" w:color="auto" w:sz="4" w:space="0"/>
              <w:right w:val="single" w:color="auto" w:sz="4" w:space="0"/>
            </w:tcBorders>
            <w:shd w:val="clear" w:color="000000" w:fill="FFFFFF"/>
            <w:noWrap w:val="0"/>
            <w:vAlign w:val="center"/>
          </w:tcPr>
          <w:p w14:paraId="7CD27103">
            <w:pPr>
              <w:widowControl/>
              <w:jc w:val="center"/>
              <w:rPr>
                <w:rFonts w:ascii="宋体" w:hAnsi="宋体" w:eastAsia="宋体" w:cs="宋体"/>
                <w:b/>
                <w:bCs/>
                <w:color w:val="auto"/>
                <w:kern w:val="0"/>
                <w:szCs w:val="21"/>
              </w:rPr>
            </w:pPr>
            <w:r>
              <w:rPr>
                <w:rFonts w:hint="eastAsia" w:ascii="宋体" w:hAnsi="宋体" w:eastAsia="宋体" w:cs="宋体"/>
                <w:b/>
                <w:bCs/>
                <w:color w:val="auto"/>
                <w:kern w:val="0"/>
                <w:szCs w:val="21"/>
              </w:rPr>
              <w:t>参训率</w:t>
            </w:r>
          </w:p>
        </w:tc>
        <w:tc>
          <w:tcPr>
            <w:tcW w:w="0" w:type="auto"/>
            <w:tcBorders>
              <w:top w:val="single" w:color="auto" w:sz="4" w:space="0"/>
              <w:left w:val="nil"/>
              <w:bottom w:val="single" w:color="auto" w:sz="4" w:space="0"/>
              <w:right w:val="single" w:color="auto" w:sz="4" w:space="0"/>
            </w:tcBorders>
            <w:shd w:val="clear" w:color="000000" w:fill="FFFFFF"/>
            <w:noWrap w:val="0"/>
            <w:vAlign w:val="center"/>
          </w:tcPr>
          <w:p w14:paraId="0B0F82F7">
            <w:pPr>
              <w:widowControl/>
              <w:jc w:val="center"/>
              <w:rPr>
                <w:rFonts w:ascii="宋体" w:hAnsi="宋体" w:eastAsia="宋体" w:cs="宋体"/>
                <w:b/>
                <w:bCs/>
                <w:color w:val="auto"/>
                <w:kern w:val="0"/>
                <w:szCs w:val="21"/>
              </w:rPr>
            </w:pPr>
            <w:r>
              <w:rPr>
                <w:rFonts w:hint="eastAsia" w:ascii="宋体" w:hAnsi="宋体" w:eastAsia="宋体" w:cs="宋体"/>
                <w:b/>
                <w:bCs/>
                <w:color w:val="auto"/>
                <w:kern w:val="0"/>
                <w:szCs w:val="21"/>
              </w:rPr>
              <w:t>培训天数</w:t>
            </w:r>
          </w:p>
        </w:tc>
        <w:tc>
          <w:tcPr>
            <w:tcW w:w="0" w:type="auto"/>
            <w:tcBorders>
              <w:top w:val="single" w:color="auto" w:sz="4" w:space="0"/>
              <w:left w:val="nil"/>
              <w:bottom w:val="single" w:color="auto" w:sz="4" w:space="0"/>
              <w:right w:val="single" w:color="auto" w:sz="4" w:space="0"/>
            </w:tcBorders>
            <w:shd w:val="clear" w:color="000000" w:fill="FFFFFF"/>
            <w:noWrap w:val="0"/>
            <w:vAlign w:val="center"/>
          </w:tcPr>
          <w:p w14:paraId="71753A9E">
            <w:pPr>
              <w:widowControl/>
              <w:jc w:val="center"/>
              <w:rPr>
                <w:rFonts w:ascii="宋体" w:hAnsi="宋体" w:eastAsia="宋体" w:cs="宋体"/>
                <w:b/>
                <w:bCs/>
                <w:color w:val="auto"/>
                <w:kern w:val="0"/>
                <w:szCs w:val="21"/>
              </w:rPr>
            </w:pPr>
            <w:r>
              <w:rPr>
                <w:rFonts w:hint="eastAsia" w:ascii="宋体" w:hAnsi="宋体" w:eastAsia="宋体" w:cs="宋体"/>
                <w:b/>
                <w:bCs/>
                <w:color w:val="auto"/>
                <w:kern w:val="0"/>
                <w:szCs w:val="21"/>
              </w:rPr>
              <w:t>项目负责人</w:t>
            </w:r>
          </w:p>
        </w:tc>
        <w:tc>
          <w:tcPr>
            <w:tcW w:w="0" w:type="auto"/>
            <w:tcBorders>
              <w:top w:val="single" w:color="auto" w:sz="4" w:space="0"/>
              <w:left w:val="nil"/>
              <w:bottom w:val="single" w:color="auto" w:sz="4" w:space="0"/>
              <w:right w:val="single" w:color="auto" w:sz="4" w:space="0"/>
            </w:tcBorders>
            <w:shd w:val="clear" w:color="000000" w:fill="FFFFFF"/>
            <w:noWrap w:val="0"/>
            <w:vAlign w:val="center"/>
          </w:tcPr>
          <w:p w14:paraId="3F6BD63E">
            <w:pPr>
              <w:widowControl/>
              <w:jc w:val="center"/>
              <w:rPr>
                <w:rFonts w:ascii="宋体" w:hAnsi="宋体" w:eastAsia="宋体" w:cs="宋体"/>
                <w:b/>
                <w:bCs/>
                <w:color w:val="auto"/>
                <w:kern w:val="0"/>
                <w:szCs w:val="21"/>
              </w:rPr>
            </w:pPr>
            <w:r>
              <w:rPr>
                <w:rFonts w:hint="eastAsia" w:ascii="宋体" w:hAnsi="宋体" w:eastAsia="宋体" w:cs="宋体"/>
                <w:b/>
                <w:bCs/>
                <w:color w:val="auto"/>
                <w:kern w:val="0"/>
                <w:szCs w:val="21"/>
              </w:rPr>
              <w:t>批复金额（元）</w:t>
            </w:r>
          </w:p>
        </w:tc>
      </w:tr>
      <w:tr w14:paraId="73B4E8E2">
        <w:tblPrEx>
          <w:tblCellMar>
            <w:top w:w="0" w:type="dxa"/>
            <w:left w:w="108" w:type="dxa"/>
            <w:bottom w:w="0" w:type="dxa"/>
            <w:right w:w="108" w:type="dxa"/>
          </w:tblCellMar>
        </w:tblPrEx>
        <w:trPr>
          <w:trHeight w:val="1096" w:hRule="atLeast"/>
        </w:trPr>
        <w:tc>
          <w:tcPr>
            <w:tcW w:w="0" w:type="auto"/>
            <w:tcBorders>
              <w:top w:val="nil"/>
              <w:left w:val="single" w:color="auto" w:sz="4" w:space="0"/>
              <w:bottom w:val="single" w:color="auto" w:sz="4" w:space="0"/>
              <w:right w:val="single" w:color="auto" w:sz="4" w:space="0"/>
            </w:tcBorders>
            <w:shd w:val="clear" w:color="000000" w:fill="FFFFFF"/>
            <w:noWrap w:val="0"/>
            <w:vAlign w:val="center"/>
          </w:tcPr>
          <w:p w14:paraId="4B70D286">
            <w:pPr>
              <w:widowControl/>
              <w:jc w:val="center"/>
              <w:rPr>
                <w:rFonts w:ascii="宋体" w:hAnsi="宋体" w:eastAsia="宋体" w:cs="宋体"/>
                <w:color w:val="auto"/>
                <w:kern w:val="0"/>
                <w:sz w:val="15"/>
                <w:szCs w:val="15"/>
              </w:rPr>
            </w:pPr>
            <w:r>
              <w:rPr>
                <w:rFonts w:hint="eastAsia" w:ascii="宋体" w:hAnsi="宋体" w:eastAsia="宋体" w:cs="宋体"/>
                <w:color w:val="auto"/>
                <w:kern w:val="0"/>
                <w:sz w:val="15"/>
                <w:szCs w:val="15"/>
              </w:rPr>
              <w:t>1</w:t>
            </w:r>
          </w:p>
        </w:tc>
        <w:tc>
          <w:tcPr>
            <w:tcW w:w="0" w:type="auto"/>
            <w:tcBorders>
              <w:top w:val="nil"/>
              <w:left w:val="single" w:color="auto" w:sz="4" w:space="0"/>
              <w:bottom w:val="single" w:color="auto" w:sz="4" w:space="0"/>
              <w:right w:val="single" w:color="auto" w:sz="4" w:space="0"/>
            </w:tcBorders>
            <w:shd w:val="clear" w:color="000000" w:fill="FFFFFF"/>
            <w:noWrap w:val="0"/>
            <w:vAlign w:val="center"/>
          </w:tcPr>
          <w:p w14:paraId="63FC1FA6">
            <w:pPr>
              <w:widowControl/>
              <w:jc w:val="center"/>
              <w:rPr>
                <w:rFonts w:hint="eastAsia" w:ascii="宋体" w:hAnsi="宋体" w:eastAsia="宋体" w:cs="宋体"/>
                <w:color w:val="auto"/>
                <w:kern w:val="0"/>
                <w:sz w:val="15"/>
                <w:szCs w:val="15"/>
                <w:lang w:eastAsia="zh-CN"/>
              </w:rPr>
            </w:pPr>
            <w:r>
              <w:rPr>
                <w:rFonts w:hint="eastAsia" w:ascii="宋体" w:hAnsi="宋体" w:cs="宋体"/>
                <w:color w:val="auto"/>
                <w:kern w:val="0"/>
                <w:sz w:val="15"/>
                <w:szCs w:val="15"/>
                <w:lang w:eastAsia="zh-CN"/>
              </w:rPr>
              <w:t>2025</w:t>
            </w:r>
          </w:p>
        </w:tc>
        <w:tc>
          <w:tcPr>
            <w:tcW w:w="0" w:type="auto"/>
            <w:tcBorders>
              <w:top w:val="nil"/>
              <w:left w:val="nil"/>
              <w:bottom w:val="single" w:color="auto" w:sz="4" w:space="0"/>
              <w:right w:val="single" w:color="auto" w:sz="4" w:space="0"/>
            </w:tcBorders>
            <w:shd w:val="clear" w:color="000000" w:fill="FFFFFF"/>
            <w:noWrap w:val="0"/>
            <w:vAlign w:val="center"/>
          </w:tcPr>
          <w:p w14:paraId="12425D9F">
            <w:pPr>
              <w:widowControl/>
              <w:jc w:val="left"/>
              <w:rPr>
                <w:rFonts w:ascii="宋体" w:hAnsi="宋体" w:eastAsia="宋体" w:cs="宋体"/>
                <w:color w:val="auto"/>
                <w:kern w:val="0"/>
                <w:sz w:val="15"/>
                <w:szCs w:val="15"/>
              </w:rPr>
            </w:pPr>
            <w:r>
              <w:rPr>
                <w:rFonts w:hint="eastAsia" w:ascii="宋体" w:hAnsi="宋体" w:eastAsia="宋体" w:cs="宋体"/>
                <w:color w:val="auto"/>
                <w:kern w:val="0"/>
                <w:sz w:val="15"/>
                <w:szCs w:val="15"/>
                <w:lang w:val="en-US" w:eastAsia="zh-CN"/>
              </w:rPr>
              <w:t>国</w:t>
            </w:r>
            <w:r>
              <w:rPr>
                <w:rFonts w:hint="eastAsia" w:ascii="宋体" w:hAnsi="宋体" w:eastAsia="宋体" w:cs="宋体"/>
                <w:color w:val="auto"/>
                <w:kern w:val="0"/>
                <w:sz w:val="15"/>
                <w:szCs w:val="15"/>
              </w:rPr>
              <w:t>培</w:t>
            </w:r>
            <w:r>
              <w:rPr>
                <w:rFonts w:hint="eastAsia" w:ascii="宋体" w:hAnsi="宋体" w:cs="宋体"/>
                <w:color w:val="auto"/>
                <w:kern w:val="0"/>
                <w:sz w:val="15"/>
                <w:szCs w:val="15"/>
                <w:lang w:val="en-US" w:eastAsia="zh-CN"/>
              </w:rPr>
              <w:t>二批</w:t>
            </w:r>
            <w:r>
              <w:rPr>
                <w:rFonts w:hint="eastAsia" w:ascii="宋体" w:hAnsi="宋体" w:eastAsia="宋体" w:cs="宋体"/>
                <w:color w:val="auto"/>
                <w:kern w:val="0"/>
                <w:sz w:val="15"/>
                <w:szCs w:val="15"/>
              </w:rPr>
              <w:t>（中职）</w:t>
            </w:r>
          </w:p>
        </w:tc>
        <w:tc>
          <w:tcPr>
            <w:tcW w:w="0" w:type="auto"/>
            <w:tcBorders>
              <w:top w:val="nil"/>
              <w:left w:val="nil"/>
              <w:bottom w:val="single" w:color="auto" w:sz="4" w:space="0"/>
              <w:right w:val="single" w:color="auto" w:sz="4" w:space="0"/>
            </w:tcBorders>
            <w:shd w:val="clear" w:color="000000" w:fill="FFFFFF"/>
            <w:noWrap w:val="0"/>
            <w:vAlign w:val="center"/>
          </w:tcPr>
          <w:p w14:paraId="78D79A6F">
            <w:pPr>
              <w:rPr>
                <w:rFonts w:ascii="宋体" w:hAnsi="宋体" w:eastAsia="宋体" w:cs="宋体"/>
                <w:color w:val="auto"/>
                <w:kern w:val="0"/>
                <w:sz w:val="15"/>
                <w:szCs w:val="15"/>
              </w:rPr>
            </w:pPr>
            <w:r>
              <w:rPr>
                <w:rFonts w:hint="eastAsia" w:ascii="宋体" w:hAnsi="宋体" w:eastAsia="宋体" w:cs="宋体"/>
                <w:i w:val="0"/>
                <w:iCs w:val="0"/>
                <w:color w:val="000000"/>
                <w:kern w:val="0"/>
                <w:sz w:val="15"/>
                <w:szCs w:val="15"/>
                <w:u w:val="none"/>
                <w:lang w:val="en-US" w:eastAsia="zh-CN" w:bidi="ar"/>
              </w:rPr>
              <w:t>2</w:t>
            </w:r>
            <w:r>
              <w:rPr>
                <w:rFonts w:hint="eastAsia" w:ascii="宋体" w:hAnsi="宋体" w:cs="宋体"/>
                <w:i w:val="0"/>
                <w:iCs w:val="0"/>
                <w:color w:val="000000"/>
                <w:kern w:val="0"/>
                <w:sz w:val="15"/>
                <w:szCs w:val="15"/>
                <w:u w:val="none"/>
                <w:lang w:val="en-US" w:eastAsia="zh-CN" w:bidi="ar"/>
              </w:rPr>
              <w:t>5</w:t>
            </w:r>
            <w:r>
              <w:rPr>
                <w:rFonts w:hint="eastAsia" w:ascii="宋体" w:hAnsi="宋体" w:eastAsia="宋体" w:cs="宋体"/>
                <w:i w:val="0"/>
                <w:iCs w:val="0"/>
                <w:color w:val="000000"/>
                <w:kern w:val="0"/>
                <w:sz w:val="15"/>
                <w:szCs w:val="15"/>
                <w:u w:val="none"/>
                <w:lang w:val="en-US" w:eastAsia="zh-CN" w:bidi="ar"/>
              </w:rPr>
              <w:t>年茂名地区校地对接项目-广东省中等职业技术学校</w:t>
            </w:r>
            <w:r>
              <w:rPr>
                <w:rFonts w:hint="eastAsia" w:ascii="宋体" w:hAnsi="宋体" w:cs="宋体"/>
                <w:i w:val="0"/>
                <w:iCs w:val="0"/>
                <w:color w:val="000000"/>
                <w:kern w:val="0"/>
                <w:sz w:val="15"/>
                <w:szCs w:val="15"/>
                <w:u w:val="none"/>
                <w:lang w:val="en-US" w:eastAsia="zh-CN" w:bidi="ar"/>
              </w:rPr>
              <w:t>研修班</w:t>
            </w:r>
          </w:p>
        </w:tc>
        <w:tc>
          <w:tcPr>
            <w:tcW w:w="0" w:type="auto"/>
            <w:tcBorders>
              <w:top w:val="nil"/>
              <w:left w:val="nil"/>
              <w:bottom w:val="single" w:color="auto" w:sz="4" w:space="0"/>
              <w:right w:val="single" w:color="auto" w:sz="4" w:space="0"/>
            </w:tcBorders>
            <w:shd w:val="clear" w:color="000000" w:fill="FFFFFF"/>
            <w:noWrap w:val="0"/>
            <w:vAlign w:val="center"/>
          </w:tcPr>
          <w:p w14:paraId="1879167E">
            <w:pPr>
              <w:jc w:val="center"/>
              <w:rPr>
                <w:rFonts w:hint="default" w:ascii="宋体" w:hAnsi="宋体" w:eastAsia="宋体" w:cs="宋体"/>
                <w:color w:val="auto"/>
                <w:kern w:val="0"/>
                <w:sz w:val="15"/>
                <w:szCs w:val="15"/>
                <w:lang w:val="en-US" w:eastAsia="zh-CN"/>
              </w:rPr>
            </w:pPr>
            <w:r>
              <w:rPr>
                <w:rFonts w:hint="eastAsia" w:ascii="宋体" w:hAnsi="宋体" w:cs="宋体"/>
                <w:color w:val="auto"/>
                <w:kern w:val="0"/>
                <w:sz w:val="15"/>
                <w:szCs w:val="15"/>
                <w:lang w:val="en-US" w:eastAsia="zh-CN"/>
              </w:rPr>
              <w:t>200</w:t>
            </w:r>
          </w:p>
        </w:tc>
        <w:tc>
          <w:tcPr>
            <w:tcW w:w="0" w:type="auto"/>
            <w:tcBorders>
              <w:top w:val="nil"/>
              <w:left w:val="nil"/>
              <w:bottom w:val="single" w:color="auto" w:sz="4" w:space="0"/>
              <w:right w:val="single" w:color="auto" w:sz="4" w:space="0"/>
            </w:tcBorders>
            <w:shd w:val="clear" w:color="000000" w:fill="FFFFFF"/>
            <w:noWrap w:val="0"/>
            <w:vAlign w:val="center"/>
          </w:tcPr>
          <w:p w14:paraId="182E9077">
            <w:pPr>
              <w:jc w:val="center"/>
              <w:rPr>
                <w:rFonts w:hint="default" w:ascii="宋体" w:hAnsi="宋体" w:eastAsia="宋体" w:cs="宋体"/>
                <w:color w:val="auto"/>
                <w:kern w:val="0"/>
                <w:sz w:val="15"/>
                <w:szCs w:val="15"/>
                <w:lang w:val="en-US" w:eastAsia="zh-CN"/>
              </w:rPr>
            </w:pPr>
            <w:r>
              <w:rPr>
                <w:rFonts w:hint="eastAsia" w:ascii="宋体" w:hAnsi="宋体" w:cs="宋体"/>
                <w:color w:val="auto"/>
                <w:kern w:val="0"/>
                <w:sz w:val="15"/>
                <w:szCs w:val="15"/>
                <w:lang w:val="en-US" w:eastAsia="zh-CN"/>
              </w:rPr>
              <w:t>0</w:t>
            </w:r>
          </w:p>
        </w:tc>
        <w:tc>
          <w:tcPr>
            <w:tcW w:w="0" w:type="auto"/>
            <w:tcBorders>
              <w:top w:val="nil"/>
              <w:left w:val="nil"/>
              <w:bottom w:val="single" w:color="auto" w:sz="4" w:space="0"/>
              <w:right w:val="single" w:color="auto" w:sz="4" w:space="0"/>
            </w:tcBorders>
            <w:shd w:val="clear" w:color="000000" w:fill="FFFFFF"/>
            <w:noWrap w:val="0"/>
            <w:vAlign w:val="center"/>
          </w:tcPr>
          <w:p w14:paraId="0A016F05">
            <w:pPr>
              <w:rPr>
                <w:rFonts w:ascii="宋体" w:hAnsi="宋体" w:eastAsia="宋体" w:cs="宋体"/>
                <w:color w:val="auto"/>
                <w:kern w:val="0"/>
                <w:sz w:val="15"/>
                <w:szCs w:val="15"/>
              </w:rPr>
            </w:pPr>
            <w:r>
              <w:rPr>
                <w:rFonts w:hint="eastAsia" w:ascii="宋体" w:hAnsi="宋体" w:cs="宋体"/>
                <w:color w:val="auto"/>
                <w:kern w:val="0"/>
                <w:sz w:val="15"/>
                <w:szCs w:val="15"/>
                <w:lang w:val="en-US" w:eastAsia="zh-CN"/>
              </w:rPr>
              <w:t>0</w:t>
            </w:r>
            <w:r>
              <w:rPr>
                <w:rFonts w:hint="eastAsia" w:ascii="宋体" w:hAnsi="宋体" w:eastAsia="宋体" w:cs="宋体"/>
                <w:color w:val="auto"/>
                <w:kern w:val="0"/>
                <w:sz w:val="15"/>
                <w:szCs w:val="15"/>
              </w:rPr>
              <w:t>%</w:t>
            </w:r>
          </w:p>
        </w:tc>
        <w:tc>
          <w:tcPr>
            <w:tcW w:w="0" w:type="auto"/>
            <w:tcBorders>
              <w:top w:val="nil"/>
              <w:left w:val="nil"/>
              <w:bottom w:val="single" w:color="auto" w:sz="4" w:space="0"/>
              <w:right w:val="single" w:color="auto" w:sz="4" w:space="0"/>
            </w:tcBorders>
            <w:shd w:val="clear" w:color="000000" w:fill="FFFFFF"/>
            <w:noWrap w:val="0"/>
            <w:vAlign w:val="center"/>
          </w:tcPr>
          <w:p w14:paraId="772DD364">
            <w:pPr>
              <w:rPr>
                <w:rFonts w:hint="default" w:ascii="宋体" w:hAnsi="宋体" w:eastAsia="宋体" w:cs="宋体"/>
                <w:color w:val="auto"/>
                <w:kern w:val="0"/>
                <w:sz w:val="15"/>
                <w:szCs w:val="15"/>
                <w:lang w:val="en-US" w:eastAsia="zh-CN"/>
              </w:rPr>
            </w:pPr>
            <w:r>
              <w:rPr>
                <w:rFonts w:hint="eastAsia" w:ascii="宋体" w:hAnsi="宋体" w:cs="宋体"/>
                <w:color w:val="auto"/>
                <w:kern w:val="0"/>
                <w:sz w:val="15"/>
                <w:szCs w:val="15"/>
                <w:lang w:val="en-US" w:eastAsia="zh-CN"/>
              </w:rPr>
              <w:t>0</w:t>
            </w:r>
          </w:p>
        </w:tc>
        <w:tc>
          <w:tcPr>
            <w:tcW w:w="0" w:type="auto"/>
            <w:tcBorders>
              <w:top w:val="nil"/>
              <w:left w:val="nil"/>
              <w:bottom w:val="single" w:color="auto" w:sz="4" w:space="0"/>
              <w:right w:val="single" w:color="auto" w:sz="4" w:space="0"/>
            </w:tcBorders>
            <w:shd w:val="clear" w:color="000000" w:fill="FFFFFF"/>
            <w:noWrap w:val="0"/>
            <w:vAlign w:val="center"/>
          </w:tcPr>
          <w:p w14:paraId="22D5D0FD">
            <w:pPr>
              <w:jc w:val="center"/>
              <w:rPr>
                <w:rFonts w:hint="eastAsia" w:ascii="宋体" w:hAnsi="宋体" w:eastAsia="宋体" w:cs="宋体"/>
                <w:color w:val="auto"/>
                <w:kern w:val="0"/>
                <w:sz w:val="15"/>
                <w:szCs w:val="15"/>
                <w:lang w:eastAsia="zh-CN"/>
              </w:rPr>
            </w:pPr>
            <w:r>
              <w:rPr>
                <w:rFonts w:hint="eastAsia" w:ascii="宋体" w:hAnsi="宋体" w:cs="宋体"/>
                <w:color w:val="auto"/>
                <w:kern w:val="0"/>
                <w:sz w:val="15"/>
                <w:szCs w:val="15"/>
                <w:lang w:val="en-US" w:eastAsia="zh-CN"/>
              </w:rPr>
              <w:t>无</w:t>
            </w:r>
          </w:p>
        </w:tc>
        <w:tc>
          <w:tcPr>
            <w:tcW w:w="0" w:type="auto"/>
            <w:tcBorders>
              <w:top w:val="nil"/>
              <w:left w:val="nil"/>
              <w:bottom w:val="single" w:color="auto" w:sz="4" w:space="0"/>
              <w:right w:val="single" w:color="auto" w:sz="4" w:space="0"/>
            </w:tcBorders>
            <w:shd w:val="clear" w:color="000000" w:fill="FFFFFF"/>
            <w:noWrap w:val="0"/>
            <w:vAlign w:val="center"/>
          </w:tcPr>
          <w:p w14:paraId="52492CCD">
            <w:pPr>
              <w:jc w:val="center"/>
              <w:rPr>
                <w:rFonts w:ascii="宋体" w:hAnsi="宋体" w:eastAsia="宋体" w:cs="宋体"/>
                <w:color w:val="auto"/>
                <w:kern w:val="0"/>
                <w:sz w:val="15"/>
                <w:szCs w:val="15"/>
              </w:rPr>
            </w:pPr>
            <w:r>
              <w:rPr>
                <w:rFonts w:hint="default" w:ascii="宋体" w:hAnsi="宋体" w:cs="宋体"/>
                <w:color w:val="auto"/>
                <w:kern w:val="0"/>
                <w:sz w:val="15"/>
                <w:szCs w:val="15"/>
                <w:lang w:val="en-US" w:eastAsia="zh-CN"/>
              </w:rPr>
              <w:t>91.9092</w:t>
            </w:r>
            <w:r>
              <w:rPr>
                <w:rFonts w:hint="eastAsia" w:ascii="宋体" w:hAnsi="宋体" w:cs="宋体"/>
                <w:color w:val="auto"/>
                <w:kern w:val="0"/>
                <w:sz w:val="15"/>
                <w:szCs w:val="15"/>
                <w:lang w:val="en-US" w:eastAsia="zh-CN"/>
              </w:rPr>
              <w:t>（已全部收回）</w:t>
            </w:r>
          </w:p>
        </w:tc>
      </w:tr>
    </w:tbl>
    <w:p w14:paraId="014CBD64">
      <w:pPr>
        <w:spacing w:before="300" w:after="120" w:line="288" w:lineRule="auto"/>
        <w:ind w:left="0"/>
        <w:jc w:val="left"/>
        <w:outlineLvl w:val="2"/>
      </w:pPr>
      <w:bookmarkStart w:id="17" w:name="heading_16"/>
      <w:r>
        <w:rPr>
          <w:rFonts w:ascii="Arial" w:hAnsi="Arial" w:eastAsia="等线" w:cs="Arial"/>
          <w:b/>
          <w:sz w:val="30"/>
        </w:rPr>
        <w:t>2.  部分项目资金使用率偏低</w:t>
      </w:r>
      <w:bookmarkEnd w:id="17"/>
    </w:p>
    <w:p w14:paraId="4C874602">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从资金执行情况来看，部分培训项目资金使用率偏低，其中“25年中职心理队伍工作素养提升培训班”资金使用率仅为32.85%，“25年高职产教融合创新实践高级研修班”资金使用率为82.91%，“25年AI赋能高职英语教师教学能力提升班”资金使用率为87.19%，低于整体资金支出率90.9%的水平，导致专项资金使用效益未能充分发挥。</w:t>
      </w:r>
    </w:p>
    <w:p w14:paraId="34C69DC3">
      <w:pPr>
        <w:spacing w:before="300" w:after="120" w:line="288" w:lineRule="auto"/>
        <w:ind w:left="0"/>
        <w:jc w:val="left"/>
        <w:outlineLvl w:val="2"/>
      </w:pPr>
      <w:bookmarkStart w:id="18" w:name="heading_17"/>
      <w:r>
        <w:rPr>
          <w:rFonts w:ascii="Arial" w:hAnsi="Arial" w:eastAsia="等线" w:cs="Arial"/>
          <w:b/>
          <w:sz w:val="30"/>
        </w:rPr>
        <w:t>3.  预算绩效管理精细化程度不足</w:t>
      </w:r>
      <w:bookmarkEnd w:id="18"/>
    </w:p>
    <w:p w14:paraId="6886F40B">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虽然我校建立了预算绩效管理机制，但在部分培训项目中，预算编制与实际培训需求的匹配度仍有提升空间</w:t>
      </w:r>
    </w:p>
    <w:p w14:paraId="03D93E8B">
      <w:pPr>
        <w:pStyle w:val="2"/>
        <w:keepNext w:val="0"/>
        <w:keepLines w:val="0"/>
        <w:widowControl/>
        <w:suppressLineNumbers w:val="0"/>
        <w:jc w:val="left"/>
        <w:rPr>
          <w:rFonts w:hint="default" w:ascii="Arial" w:hAnsi="Arial" w:eastAsia="等线" w:cs="Arial"/>
          <w:b/>
          <w:bCs w:val="0"/>
          <w:kern w:val="0"/>
          <w:sz w:val="32"/>
          <w:szCs w:val="22"/>
        </w:rPr>
      </w:pPr>
      <w:r>
        <w:rPr>
          <w:rFonts w:hint="default" w:ascii="Arial" w:hAnsi="Arial" w:eastAsia="等线" w:cs="Arial"/>
          <w:b/>
          <w:bCs w:val="0"/>
          <w:kern w:val="0"/>
          <w:sz w:val="32"/>
          <w:szCs w:val="22"/>
        </w:rPr>
        <w:t>（二）下一步改进措施</w:t>
      </w:r>
    </w:p>
    <w:p w14:paraId="2A844A6A">
      <w:pPr>
        <w:pStyle w:val="3"/>
        <w:keepNext w:val="0"/>
        <w:keepLines w:val="0"/>
        <w:widowControl/>
        <w:suppressLineNumbers w:val="0"/>
        <w:jc w:val="both"/>
        <w:rPr>
          <w:rFonts w:hint="default" w:ascii="Arial" w:hAnsi="Arial" w:eastAsia="等线" w:cs="Arial"/>
          <w:b/>
          <w:bCs w:val="0"/>
          <w:kern w:val="0"/>
          <w:sz w:val="30"/>
          <w:szCs w:val="22"/>
        </w:rPr>
      </w:pPr>
      <w:r>
        <w:rPr>
          <w:rFonts w:hint="default" w:ascii="Arial" w:hAnsi="Arial" w:eastAsia="等线" w:cs="Arial"/>
          <w:b/>
          <w:bCs w:val="0"/>
          <w:kern w:val="0"/>
          <w:sz w:val="30"/>
          <w:szCs w:val="22"/>
        </w:rPr>
        <w:t>1. 强化项目统筹管控，防范开班风险</w:t>
      </w:r>
    </w:p>
    <w:p w14:paraId="27A6B9FB">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针对部分项目未按期开班的问题，一是加强与上级财政、教育主管部门的常态化沟通对接，及时掌握财政资金规划调整、项目审批等相关政策动态，提前预判项目实施风险，避免因政策变动、资金调整导致项目无法按期推进。二是优化项目立项与筹备流程，对国培二批等各类培训项目，提前启动开班筹备工作，明确项目负责人、筹备时限和工作节点，同步做好资金使用预案，若出现资金调整等特殊情况，第一时间制定备选方案，最大限度降低项目停滞风险。三是建立项目台账管理制度，对所有培训项目实行“一人一档、全程跟踪”，定期核查项目筹备、开班推进、资金使用等情况，及时发现并解决实施过程中的问题，确保项目按计划落地。</w:t>
      </w:r>
    </w:p>
    <w:p w14:paraId="207748D6">
      <w:pPr>
        <w:pStyle w:val="3"/>
        <w:keepNext w:val="0"/>
        <w:keepLines w:val="0"/>
        <w:widowControl/>
        <w:suppressLineNumbers w:val="0"/>
        <w:jc w:val="both"/>
        <w:rPr>
          <w:rFonts w:hint="default" w:ascii="Arial" w:hAnsi="Arial" w:eastAsia="等线" w:cs="Arial"/>
          <w:b/>
          <w:bCs w:val="0"/>
          <w:kern w:val="0"/>
          <w:sz w:val="30"/>
          <w:szCs w:val="22"/>
        </w:rPr>
      </w:pPr>
      <w:r>
        <w:rPr>
          <w:rFonts w:hint="default" w:ascii="Arial" w:hAnsi="Arial" w:eastAsia="等线" w:cs="Arial"/>
          <w:b/>
          <w:bCs w:val="0"/>
          <w:kern w:val="0"/>
          <w:sz w:val="30"/>
          <w:szCs w:val="22"/>
        </w:rPr>
        <w:t>2. 优化资金使用管理，提升资金使用效益</w:t>
      </w:r>
    </w:p>
    <w:p w14:paraId="69DC645C">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针对部分项目资金使用率偏低的问题，一是开展专项排查整改，对资金使用率低于90%的项目逐一分析原因，重点核查“25年中职心理队伍工作素养提升培训班”等使用率偏低项目的资金支出明细，梳理未支出资金的具体原因，制定专项支出推进计划，加快报销销账进度，确保结余资金尽快合规使用到位。二是规范资金使用流程，进一步细化培训项目资金支出标准，明确师资课酬、食宿补贴、场地租赁等各项支出的审批节点和拨付时限，加强多部门协同审核，确保资金使用合规、高效。三是建立资金使用动态监控机制，定期通报各项目资金执行进度，对资金使用滞后的项目进行约谈提醒，督促项目负责人加快资金支出，充分发挥专项资金的使用效益。</w:t>
      </w:r>
    </w:p>
    <w:p w14:paraId="4F731AEE">
      <w:pPr>
        <w:pStyle w:val="3"/>
        <w:keepNext w:val="0"/>
        <w:keepLines w:val="0"/>
        <w:widowControl/>
        <w:suppressLineNumbers w:val="0"/>
        <w:jc w:val="left"/>
        <w:rPr>
          <w:rFonts w:hint="default" w:ascii="Arial" w:hAnsi="Arial" w:eastAsia="等线" w:cs="Arial"/>
          <w:b/>
          <w:bCs w:val="0"/>
          <w:kern w:val="0"/>
          <w:sz w:val="30"/>
          <w:szCs w:val="22"/>
        </w:rPr>
      </w:pPr>
      <w:r>
        <w:rPr>
          <w:rFonts w:hint="default" w:ascii="Arial" w:hAnsi="Arial" w:eastAsia="等线" w:cs="Arial"/>
          <w:b/>
          <w:bCs w:val="0"/>
          <w:kern w:val="0"/>
          <w:sz w:val="30"/>
          <w:szCs w:val="22"/>
        </w:rPr>
        <w:t>3. 提升预算绩效管理精细化水平，强化预算与需求匹配</w:t>
      </w:r>
    </w:p>
    <w:p w14:paraId="4C8498C3">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针对预算绩效管理精细化不足的问题，一是完善预算编制机制，在项目申报阶段，组织专业人员深入调研培训需求，结合培训人数、时长、课程难度、校外实践安排等实际情况，科学测算各项支出，精准编制项目预算，确保预算编制与实际培训需求高度匹配，避免预算偏高或偏低导致资金浪费或使用不足。二是加强预算执行全过程管理，将预算指标分解到具体培训环节和责任人，定期开展预算执行情况自查，及时调整预算执行偏差，确保预算执行与项目推进同步。三是建立预算绩效评价反馈机制，培训项目结束后，对预算执行情况、资金使用效益进行全面评价，总结经验教训，将评价结果运用到后续项目预算编制中，持续提升预算绩效管理的精细化、规范化水平。</w:t>
      </w:r>
    </w:p>
    <w:p w14:paraId="2EFA5ABF">
      <w:pPr>
        <w:pStyle w:val="3"/>
        <w:keepNext w:val="0"/>
        <w:keepLines w:val="0"/>
        <w:widowControl/>
        <w:suppressLineNumbers w:val="0"/>
        <w:jc w:val="left"/>
        <w:rPr>
          <w:rFonts w:hint="default" w:ascii="Arial" w:hAnsi="Arial" w:eastAsia="等线" w:cs="Arial"/>
          <w:b/>
          <w:bCs w:val="0"/>
          <w:kern w:val="0"/>
          <w:sz w:val="30"/>
          <w:szCs w:val="22"/>
        </w:rPr>
      </w:pPr>
      <w:r>
        <w:rPr>
          <w:rFonts w:hint="default" w:ascii="Arial" w:hAnsi="Arial" w:eastAsia="等线" w:cs="Arial"/>
          <w:b/>
          <w:bCs w:val="0"/>
          <w:kern w:val="0"/>
          <w:sz w:val="30"/>
          <w:szCs w:val="22"/>
        </w:rPr>
        <w:t>4. 健全长效管理机制，巩固整改成效</w:t>
      </w:r>
    </w:p>
    <w:p w14:paraId="2477A6FE">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结合本次自评发现的问题，进一步完善我校现代职业教育质量提升计划专项资金管理、培训项目实施等相关制度，明确各部门、各环节的职责分工，形成“事前统筹、事中管控、事后评价”的全流程管理体系。同时，加强业务培训，提升项目负责人、财务人员的专业能力，规范项目实施和资金使用流程，定期开展自查自纠，及时堵塞管理漏洞，确保各项绩效目标全面达成，推动我校师资培训工作高质量发展。</w:t>
      </w:r>
    </w:p>
    <w:p w14:paraId="4BDCEA28">
      <w:pPr>
        <w:spacing w:before="380" w:after="140" w:line="288" w:lineRule="auto"/>
        <w:ind w:left="0"/>
        <w:jc w:val="left"/>
        <w:outlineLvl w:val="0"/>
        <w:rPr>
          <w:rFonts w:ascii="Arial" w:hAnsi="Arial" w:eastAsia="等线" w:cs="Arial"/>
          <w:b/>
          <w:sz w:val="36"/>
        </w:rPr>
      </w:pPr>
      <w:r>
        <w:rPr>
          <w:rFonts w:hint="eastAsia" w:ascii="Arial" w:hAnsi="Arial" w:eastAsia="等线" w:cs="Arial"/>
          <w:b/>
          <w:sz w:val="36"/>
          <w:lang w:val="en-US" w:eastAsia="zh-CN"/>
        </w:rPr>
        <w:t>四、</w:t>
      </w:r>
      <w:r>
        <w:rPr>
          <w:rFonts w:ascii="Arial" w:hAnsi="Arial" w:eastAsia="等线" w:cs="Arial"/>
          <w:b/>
          <w:sz w:val="36"/>
        </w:rPr>
        <w:t xml:space="preserve">绩效自评结果拟应用和公开情况 </w:t>
      </w:r>
    </w:p>
    <w:p w14:paraId="3E8908E8">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将绩效拟应用于我校基地的各类培训体系建设中，如课程体系、项目体系、师资库建设体系、服务体系、效果跟踪体系等方面。对标绩效指标中的先进要求，查找不足，全面提升师资培训基地的各项业务能力水平。</w:t>
      </w:r>
    </w:p>
    <w:p w14:paraId="3921FE66">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我基地将进行各项指标与实际工作进行对比分析，可对近三年的绩效考核和自评有比较，对未</w:t>
      </w:r>
      <w:bookmarkStart w:id="19" w:name="_GoBack"/>
      <w:bookmarkEnd w:id="19"/>
      <w:r>
        <w:rPr>
          <w:rFonts w:hint="eastAsia" w:ascii="仿宋_GB2312" w:hAnsi="仿宋_GB2312" w:eastAsia="仿宋_GB2312" w:cs="仿宋_GB2312"/>
          <w:sz w:val="32"/>
          <w:szCs w:val="32"/>
          <w:lang w:val="en-US" w:eastAsia="zh-CN"/>
        </w:rPr>
        <w:t xml:space="preserve">来两年提供有效参考价值。 </w:t>
      </w:r>
    </w:p>
    <w:p w14:paraId="20A7DFC2">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我基地将在财务部门及继教院的统筹协调下开展，结合项目开展情况和资金使用情况开展自查自评，同时在绩效自评过程中发现管理上的漏洞，及时补缺。 </w:t>
      </w:r>
    </w:p>
    <w:p w14:paraId="01495392">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拟向全校挂网公布。 </w:t>
      </w:r>
    </w:p>
    <w:p w14:paraId="1819B3AC">
      <w:pPr>
        <w:keepNext w:val="0"/>
        <w:keepLines w:val="0"/>
        <w:pageBreakBefore w:val="0"/>
        <w:widowControl w:val="0"/>
        <w:numPr>
          <w:ilvl w:val="0"/>
          <w:numId w:val="1"/>
        </w:numPr>
        <w:kinsoku/>
        <w:wordWrap/>
        <w:overflowPunct/>
        <w:topLinePunct w:val="0"/>
        <w:autoSpaceDE/>
        <w:autoSpaceDN/>
        <w:bidi w:val="0"/>
        <w:adjustRightInd/>
        <w:snapToGrid/>
        <w:spacing w:before="120" w:after="120" w:line="288" w:lineRule="auto"/>
        <w:jc w:val="left"/>
        <w:textAlignment w:val="auto"/>
        <w:rPr>
          <w:rFonts w:ascii="Arial" w:hAnsi="Arial" w:eastAsia="等线" w:cs="Arial"/>
          <w:b/>
          <w:sz w:val="36"/>
        </w:rPr>
      </w:pPr>
      <w:r>
        <w:rPr>
          <w:rFonts w:ascii="Arial" w:hAnsi="Arial" w:eastAsia="等线" w:cs="Arial"/>
          <w:b/>
          <w:sz w:val="36"/>
        </w:rPr>
        <w:t>其他需要说明的问题</w:t>
      </w:r>
    </w:p>
    <w:p w14:paraId="4B55B62F">
      <w:pPr>
        <w:keepNext w:val="0"/>
        <w:keepLines w:val="0"/>
        <w:pageBreakBefore w:val="0"/>
        <w:widowControl w:val="0"/>
        <w:kinsoku/>
        <w:wordWrap/>
        <w:overflowPunct/>
        <w:topLinePunct w:val="0"/>
        <w:autoSpaceDE/>
        <w:autoSpaceDN/>
        <w:bidi w:val="0"/>
        <w:adjustRightInd/>
        <w:snapToGrid/>
        <w:spacing w:before="120" w:after="120" w:line="288"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无。</w:t>
      </w:r>
    </w:p>
    <w:sectPr>
      <w:footerReference r:id="rId3" w:type="default"/>
      <w:pgSz w:w="11905" w:h="1684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0EDDA">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92D485">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692D485">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20B4F1"/>
    <w:multiLevelType w:val="singleLevel"/>
    <w:tmpl w:val="6C20B4F1"/>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2E5202"/>
    <w:rsid w:val="0E794CFD"/>
    <w:rsid w:val="0F072309"/>
    <w:rsid w:val="0F1C4EDE"/>
    <w:rsid w:val="3B356BB3"/>
    <w:rsid w:val="42750D5C"/>
    <w:rsid w:val="44FC583D"/>
    <w:rsid w:val="5E0B161E"/>
    <w:rsid w:val="6C865790"/>
    <w:rsid w:val="76540C3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unhideWhenUsed/>
    <w:qFormat/>
    <w:uiPriority w:val="99"/>
    <w:tblPr>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1e304c5b-a36a-4e0b-b4cf-a1bb8a6b7669</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788358EF</paraID>
      <start>10</start>
      <end>11</end>
      <status>unmodified</status>
      <modifiedWord/>
      <trackRevisions>false</trackRevisions>
    </reviewItem>
    <reviewItem>
      <errorID>f7ba1bc7-6291-489e-ad63-d8197809e177</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788358EF</paraID>
      <start>28</start>
      <end>29</end>
      <status>unmodified</status>
      <modifiedWord/>
      <trackRevisions>false</trackRevisions>
    </reviewItem>
    <reviewItem>
      <errorID>bce560f4-a687-4018-9233-45df80710b1d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788358EF</paraID>
      <start>45</start>
      <end>46</end>
      <status>unmodified</status>
      <modifiedWord/>
      <trackRevisions>false</trackRevisions>
    </reviewItem>
    <reviewItem>
      <errorID>0aa19495-2e6b-4b08-aee0-55a3668f1f6a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788358EF</paraID>
      <start>62</start>
      <end>63</end>
      <status>unmodified</status>
      <modifiedWord/>
      <trackRevisions>false</trackRevisions>
    </reviewItem>
    <reviewItem>
      <errorID>1d112f15-cf88-4a17-8cd0-abd6c2699ce4</errorID>
      <errorWord>-</errorWord>
      <group>L1_Format</group>
      <groupName>格式问题</groupName>
      <ability>L2_HalfPunc</ability>
      <abilityName>全半角检查</abilityName>
      <candidateList>
        <item>－</item>
      </candidateList>
      <explain>文本全半角错误。</explain>
      <paraID>4E2539FB</paraID>
      <start>8</start>
      <end>9</end>
      <status>unmodified</status>
      <modifiedWord/>
      <trackRevisions>false</trackRevisions>
    </reviewItem>
    <reviewItem>
      <errorID>ed47d413-1c1c-47bf-bd9e-02af3bd86a91</errorID>
      <errorWord>至</errorWord>
      <group>L1_AI</group>
      <groupName>深度校对</groupName>
      <ability>L2_AI_Word</ability>
      <abilityName>字词纠错</abilityName>
      <candidateList>
        <item>日至</item>
      </candidateList>
      <explain/>
      <paraID>53AB616A</paraID>
      <start>10</start>
      <end>12</end>
      <status>modified</status>
      <modifiedWord>日至</modifiedWord>
      <trackRevisions>false</trackRevisions>
    </reviewItem>
    <reviewItem>
      <errorID>7e86bd10-0687-483f-a418-d254e1be5e6a</errorID>
      <errorWord>25</errorWord>
      <group>L1_AI</group>
      <groupName>深度校对</groupName>
      <ability>L2_AI_Grammar</ability>
      <abilityName>语法纠错</abilityName>
      <candidateList>
        <item>2025</item>
      </candidateList>
      <explain/>
      <paraID>4AA469E3</paraID>
      <start>0</start>
      <end>2</end>
      <status>unmodified</status>
      <modifiedWord/>
      <trackRevisions>false</trackRevisions>
    </reviewItem>
    <reviewItem>
      <errorID>0d086322-28b6-43bf-87ea-cba9f8c6e1b3</errorID>
      <errorWord>25</errorWord>
      <group>L1_AI</group>
      <groupName>深度校对</groupName>
      <ability>L2_AI_Grammar</ability>
      <abilityName>语法纠错</abilityName>
      <candidateList>
        <item>2025</item>
      </candidateList>
      <explain/>
      <paraID>5F758FFD</paraID>
      <start>0</start>
      <end>2</end>
      <status>unmodified</status>
      <modifiedWord/>
      <trackRevisions>false</trackRevisions>
    </reviewItem>
    <reviewItem>
      <errorID>2f694cce-5c1d-4312-81af-bf19ecf9ece0</errorID>
      <errorWord>-</errorWord>
      <group>L1_Format</group>
      <groupName>格式问题</groupName>
      <ability>L2_HalfPunc</ability>
      <abilityName>全半角检查</abilityName>
      <candidateList>
        <item>－</item>
      </candidateList>
      <explain>文本全半角错误。</explain>
      <paraID>5F758FFD</paraID>
      <start>15</start>
      <end>16</end>
      <status>unmodified</status>
      <modifiedWord/>
      <trackRevisions>false</trackRevisions>
    </reviewItem>
    <reviewItem>
      <errorID>4dc01167-2276-403b-83a8-c484878110e3</errorID>
      <errorWord>-</errorWord>
      <group>L1_Format</group>
      <groupName>格式问题</groupName>
      <ability>L2_HalfPunc</ability>
      <abilityName>全半角检查</abilityName>
      <candidateList>
        <item>－</item>
      </candidateList>
      <explain>文本全半角错误。</explain>
      <paraID>16ECE714</paraID>
      <start>8</start>
      <end>9</end>
      <status>unmodified</status>
      <modifiedWord/>
      <trackRevisions>false</trackRevisions>
    </reviewItem>
    <reviewItem>
      <errorID>d6c282fe-06ea-4932-941a-d9cdb8f9ff91</errorID>
      <errorWord>-</errorWord>
      <group>L1_Format</group>
      <groupName>格式问题</groupName>
      <ability>L2_HalfPunc</ability>
      <abilityName>全半角检查</abilityName>
      <candidateList>
        <item>－</item>
      </candidateList>
      <explain>文本全半角错误。</explain>
      <paraID>590ECC1E</paraID>
      <start>15</start>
      <end>16</end>
      <status>unmodified</status>
      <modifiedWord/>
      <trackRevisions>false</trackRevisions>
    </reviewItem>
    <reviewItem>
      <errorID>4703b055-96b9-42ca-926a-9f60c0f91905</errorID>
      <errorWord>-</errorWord>
      <group>L1_Format</group>
      <groupName>格式问题</groupName>
      <ability>L2_HalfPunc</ability>
      <abilityName>全半角检查</abilityName>
      <candidateList>
        <item>－</item>
      </candidateList>
      <explain>文本全半角错误。</explain>
      <paraID>58636F4B</paraID>
      <start>36</start>
      <end>37</end>
      <status>unmodified</status>
      <modifiedWord/>
      <trackRevisions>false</trackRevisions>
    </reviewItem>
    <reviewItem>
      <errorID>d16e634b-a822-4927-84cc-37620d514df8</errorID>
      <errorWord>-</errorWord>
      <group>L1_Format</group>
      <groupName>格式问题</groupName>
      <ability>L2_HalfPunc</ability>
      <abilityName>全半角检查</abilityName>
      <candidateList>
        <item>－</item>
      </candidateList>
      <explain>文本全半角错误。</explain>
      <paraID>78D79A6F</paraID>
      <start>13</start>
      <end>14</end>
      <status>unmodified</status>
      <modifiedWord/>
      <trackRevisions>false</trackRevisions>
    </reviewItem>
    <reviewItem>
      <errorID>acbcd57d-8588-4edd-b824-673268815f71</errorID>
      <errorWord>提供的</errorWord>
      <group>L1_Word</group>
      <groupName>字词问题</groupName>
      <ability>L2_Typo</ability>
      <abilityName>字词错误</abilityName>
      <candidateList>
        <item>提供</item>
      </candidateList>
      <explain/>
      <paraID>3921FE66</paraID>
      <start>44</start>
      <end>46</end>
      <status>modified</status>
      <modifiedWord>提供</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82007f-ef39-4e04-ac54-86606bf3f774}">
  <ds:schemaRefs/>
</ds:datastoreItem>
</file>

<file path=docProps/app.xml><?xml version="1.0" encoding="utf-8"?>
<Properties xmlns="http://schemas.openxmlformats.org/officeDocument/2006/extended-properties" xmlns:vt="http://schemas.openxmlformats.org/officeDocument/2006/docPropsVTypes">
  <Pages>14</Pages>
  <Words>7683</Words>
  <Characters>9230</Characters>
  <TotalTime>15</TotalTime>
  <ScaleCrop>false</ScaleCrop>
  <LinksUpToDate>false</LinksUpToDate>
  <CharactersWithSpaces>9281</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2026-02-23T10:26:00Z</dcterms:created>
  <dc:creator>Apache POI</dc:creator>
  <cp:lastModifiedBy>温毅波</cp:lastModifiedBy>
  <dcterms:modified xsi:type="dcterms:W3CDTF">2026-02-26T02:15:20Z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eyJoZGlkIjoiODY4MDNjZTkyZGNjZmVkODhjOTVlNjRlMTlhYmYzMWYiLCJ1c2VySWQiOiI0NTM4OTU3NzMifQ==</vt:lpwstr>
  </property>
  <property fmtid="{D5CDD505-2E9C-101B-9397-08002B2CF9AE}" pid="3" name="KSOProductBuildVer">
    <vt:lpwstr>2052-12.1.0.25225</vt:lpwstr>
  </property>
  <property fmtid="{D5CDD505-2E9C-101B-9397-08002B2CF9AE}" pid="4" name="ICV">
    <vt:lpwstr>2E81947D60AD48819397DC7BACB191D4_13</vt:lpwstr>
  </property>
</Properties>
</file>