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021" w:rsidRDefault="00DE0021" w:rsidP="00DE0021">
      <w:pPr>
        <w:spacing w:line="480" w:lineRule="auto"/>
        <w:rPr>
          <w:rFonts w:ascii="黑体" w:eastAsia="黑体"/>
        </w:rPr>
      </w:pPr>
      <w:r>
        <w:rPr>
          <w:noProof/>
        </w:rPr>
        <w:drawing>
          <wp:inline distT="0" distB="0" distL="0" distR="0">
            <wp:extent cx="1809750" cy="676275"/>
            <wp:effectExtent l="19050" t="0" r="0" b="0"/>
            <wp:docPr id="1" name="图片 1" descr="C:\Users\ADMINI~1\AppData\Local\Temp\ksohtml\wps36A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ksohtml\wps36A8.tmp.png"/>
                    <pic:cNvPicPr>
                      <a:picLocks noChangeAspect="1" noChangeArrowheads="1"/>
                    </pic:cNvPicPr>
                  </pic:nvPicPr>
                  <pic:blipFill>
                    <a:blip r:embed="rId5"/>
                    <a:srcRect/>
                    <a:stretch>
                      <a:fillRect/>
                    </a:stretch>
                  </pic:blipFill>
                  <pic:spPr bwMode="auto">
                    <a:xfrm>
                      <a:off x="0" y="0"/>
                      <a:ext cx="1809750" cy="676275"/>
                    </a:xfrm>
                    <a:prstGeom prst="rect">
                      <a:avLst/>
                    </a:prstGeom>
                    <a:noFill/>
                    <a:ln w="9525">
                      <a:noFill/>
                      <a:miter lim="800000"/>
                      <a:headEnd/>
                      <a:tailEnd/>
                    </a:ln>
                  </pic:spPr>
                </pic:pic>
              </a:graphicData>
            </a:graphic>
          </wp:inline>
        </w:drawing>
      </w:r>
    </w:p>
    <w:p w:rsidR="00DE0021" w:rsidRDefault="00DE0021" w:rsidP="00DE0021">
      <w:pPr>
        <w:snapToGrid w:val="0"/>
        <w:jc w:val="center"/>
        <w:rPr>
          <w:rFonts w:ascii="黑体" w:eastAsia="黑体" w:hAnsi="华文中宋" w:cs="华文中宋" w:hint="eastAsia"/>
          <w:b/>
          <w:bCs/>
          <w:sz w:val="72"/>
          <w:szCs w:val="72"/>
        </w:rPr>
      </w:pPr>
      <w:r>
        <w:rPr>
          <w:rFonts w:ascii="黑体" w:eastAsia="黑体" w:hAnsi="华文中宋" w:cs="华文中宋" w:hint="eastAsia"/>
          <w:b/>
          <w:bCs/>
          <w:sz w:val="72"/>
          <w:szCs w:val="72"/>
        </w:rPr>
        <w:t xml:space="preserve"> </w:t>
      </w:r>
    </w:p>
    <w:p w:rsidR="00DE0021" w:rsidRDefault="00DE0021" w:rsidP="00DE0021">
      <w:pPr>
        <w:snapToGrid w:val="0"/>
        <w:jc w:val="center"/>
        <w:rPr>
          <w:rFonts w:ascii="黑体" w:eastAsia="黑体" w:hint="eastAsia"/>
          <w:b/>
          <w:bCs/>
          <w:sz w:val="72"/>
          <w:szCs w:val="72"/>
        </w:rPr>
      </w:pPr>
      <w:r>
        <w:rPr>
          <w:rFonts w:ascii="黑体" w:eastAsia="黑体" w:hAnsi="华文中宋" w:cs="华文中宋" w:hint="eastAsia"/>
          <w:b/>
          <w:bCs/>
          <w:sz w:val="72"/>
          <w:szCs w:val="72"/>
        </w:rPr>
        <w:t>货物采购</w:t>
      </w:r>
    </w:p>
    <w:p w:rsidR="00DE0021" w:rsidRDefault="00DE0021" w:rsidP="00DE0021">
      <w:pPr>
        <w:snapToGrid w:val="0"/>
        <w:spacing w:beforeLines="50"/>
        <w:jc w:val="center"/>
        <w:rPr>
          <w:rFonts w:ascii="仿宋_GB2312" w:eastAsia="仿宋_GB2312" w:hint="eastAsia"/>
          <w:b/>
          <w:bCs/>
          <w:sz w:val="72"/>
          <w:szCs w:val="72"/>
        </w:rPr>
      </w:pPr>
      <w:r>
        <w:rPr>
          <w:rFonts w:ascii="黑体" w:eastAsia="黑体" w:hAnsi="华文中宋" w:cs="华文中宋" w:hint="eastAsia"/>
          <w:b/>
          <w:bCs/>
          <w:sz w:val="72"/>
          <w:szCs w:val="72"/>
        </w:rPr>
        <w:t>公开招标文件</w:t>
      </w:r>
    </w:p>
    <w:p w:rsidR="00DE0021" w:rsidRDefault="00DE0021" w:rsidP="00DE0021">
      <w:pPr>
        <w:spacing w:line="480" w:lineRule="auto"/>
        <w:rPr>
          <w:rFonts w:ascii="宋体" w:hAnsi="宋体" w:hint="eastAsia"/>
        </w:rPr>
      </w:pPr>
      <w:r>
        <w:rPr>
          <w:rFonts w:ascii="宋体" w:hAnsi="宋体" w:hint="eastAsia"/>
        </w:rPr>
        <w:t xml:space="preserve"> </w:t>
      </w:r>
    </w:p>
    <w:p w:rsidR="00DE0021" w:rsidRDefault="00DE0021" w:rsidP="00DE0021">
      <w:pPr>
        <w:spacing w:line="360" w:lineRule="auto"/>
        <w:jc w:val="center"/>
        <w:rPr>
          <w:rFonts w:ascii="宋体" w:hAnsi="宋体" w:hint="eastAsia"/>
        </w:rPr>
      </w:pPr>
      <w:r>
        <w:rPr>
          <w:rFonts w:ascii="黑体" w:eastAsia="黑体" w:hint="eastAsia"/>
          <w:b/>
          <w:bCs/>
          <w:sz w:val="28"/>
          <w:szCs w:val="28"/>
        </w:rPr>
        <w:t>（第二册，通用条款）</w:t>
      </w:r>
    </w:p>
    <w:p w:rsidR="00DE0021" w:rsidRDefault="00DE0021" w:rsidP="00DE0021">
      <w:pPr>
        <w:spacing w:line="360" w:lineRule="auto"/>
        <w:rPr>
          <w:rFonts w:ascii="宋体" w:hAnsi="宋体" w:hint="eastAsia"/>
        </w:rPr>
      </w:pPr>
      <w:r>
        <w:rPr>
          <w:rFonts w:ascii="宋体" w:hAnsi="宋体" w:hint="eastAsia"/>
        </w:rPr>
        <w:t xml:space="preserve"> </w:t>
      </w:r>
    </w:p>
    <w:p w:rsidR="00DE0021" w:rsidRDefault="00DE0021" w:rsidP="00DE0021">
      <w:pPr>
        <w:spacing w:line="360" w:lineRule="auto"/>
        <w:rPr>
          <w:rFonts w:ascii="宋体" w:hAnsi="宋体" w:hint="eastAsia"/>
        </w:rPr>
      </w:pPr>
      <w:r>
        <w:rPr>
          <w:rFonts w:ascii="宋体" w:hAnsi="宋体" w:hint="eastAsia"/>
        </w:rPr>
        <w:t xml:space="preserve"> </w:t>
      </w:r>
    </w:p>
    <w:p w:rsidR="00DE0021" w:rsidRPr="00DE0021" w:rsidRDefault="00DE0021" w:rsidP="00DE0021">
      <w:pPr>
        <w:spacing w:line="360" w:lineRule="auto"/>
        <w:rPr>
          <w:rFonts w:ascii="宋体" w:hAnsi="宋体" w:hint="eastAsia"/>
        </w:rPr>
      </w:pPr>
      <w:r w:rsidRPr="00DE0021">
        <w:rPr>
          <w:rFonts w:ascii="宋体" w:hAnsi="宋体" w:hint="eastAsia"/>
        </w:rPr>
        <w:t xml:space="preserve"> </w:t>
      </w:r>
    </w:p>
    <w:p w:rsidR="00DE0021" w:rsidRPr="00DE0021" w:rsidRDefault="00DE0021" w:rsidP="00DE0021">
      <w:pPr>
        <w:pStyle w:val="a3"/>
        <w:spacing w:line="360" w:lineRule="auto"/>
        <w:ind w:firstLineChars="253" w:firstLine="813"/>
        <w:jc w:val="left"/>
        <w:rPr>
          <w:rFonts w:ascii="仿宋_GB2312" w:eastAsia="仿宋_GB2312" w:hint="eastAsia"/>
          <w:b/>
          <w:bCs/>
          <w:sz w:val="32"/>
          <w:szCs w:val="32"/>
        </w:rPr>
      </w:pPr>
      <w:r w:rsidRPr="00DE0021">
        <w:rPr>
          <w:rFonts w:ascii="仿宋_GB2312" w:eastAsia="仿宋_GB2312" w:hint="eastAsia"/>
          <w:b/>
          <w:bCs/>
          <w:sz w:val="32"/>
          <w:szCs w:val="32"/>
        </w:rPr>
        <w:t>项目编号：CLPSP16GZ05ZC10</w:t>
      </w:r>
    </w:p>
    <w:p w:rsidR="00DE0021" w:rsidRPr="00DE0021" w:rsidRDefault="00DE0021" w:rsidP="00DE0021">
      <w:pPr>
        <w:pStyle w:val="a3"/>
        <w:spacing w:line="360" w:lineRule="auto"/>
        <w:ind w:firstLineChars="253" w:firstLine="813"/>
        <w:jc w:val="left"/>
        <w:rPr>
          <w:rFonts w:ascii="仿宋_GB2312" w:eastAsia="仿宋_GB2312" w:hint="eastAsia"/>
          <w:b/>
          <w:bCs/>
          <w:sz w:val="32"/>
          <w:szCs w:val="32"/>
        </w:rPr>
      </w:pPr>
      <w:r w:rsidRPr="00DE0021">
        <w:rPr>
          <w:rFonts w:ascii="仿宋_GB2312" w:eastAsia="仿宋_GB2312" w:hint="eastAsia"/>
          <w:b/>
          <w:bCs/>
          <w:sz w:val="32"/>
          <w:szCs w:val="32"/>
        </w:rPr>
        <w:t>项目名称：保卫处购置南海校区学生公寓高清视频监控项目</w:t>
      </w:r>
    </w:p>
    <w:p w:rsidR="00DE0021" w:rsidRDefault="00DE0021" w:rsidP="00DE0021">
      <w:pPr>
        <w:snapToGrid w:val="0"/>
        <w:spacing w:line="360" w:lineRule="auto"/>
        <w:rPr>
          <w:rFonts w:ascii="仿宋_GB2312" w:eastAsia="仿宋_GB2312" w:hint="eastAsia"/>
          <w:sz w:val="32"/>
          <w:szCs w:val="32"/>
        </w:rPr>
      </w:pPr>
      <w:r>
        <w:rPr>
          <w:rFonts w:ascii="仿宋_GB2312" w:eastAsia="仿宋_GB2312" w:hint="eastAsia"/>
          <w:sz w:val="32"/>
          <w:szCs w:val="32"/>
        </w:rPr>
        <w:t xml:space="preserve"> </w:t>
      </w:r>
    </w:p>
    <w:p w:rsidR="00DE0021" w:rsidRDefault="00DE0021" w:rsidP="00DE0021">
      <w:pPr>
        <w:snapToGrid w:val="0"/>
        <w:spacing w:line="360" w:lineRule="auto"/>
        <w:rPr>
          <w:rFonts w:ascii="仿宋_GB2312" w:eastAsia="仿宋_GB2312" w:hint="eastAsia"/>
          <w:sz w:val="32"/>
          <w:szCs w:val="32"/>
        </w:rPr>
      </w:pPr>
      <w:r>
        <w:rPr>
          <w:rFonts w:ascii="仿宋_GB2312" w:eastAsia="仿宋_GB2312" w:hint="eastAsia"/>
          <w:sz w:val="32"/>
          <w:szCs w:val="32"/>
        </w:rPr>
        <w:t xml:space="preserve"> </w:t>
      </w:r>
    </w:p>
    <w:p w:rsidR="00DE0021" w:rsidRDefault="00DE0021" w:rsidP="00DE0021">
      <w:pPr>
        <w:snapToGrid w:val="0"/>
        <w:spacing w:line="360" w:lineRule="auto"/>
        <w:rPr>
          <w:rFonts w:ascii="仿宋_GB2312" w:eastAsia="仿宋_GB2312" w:hint="eastAsia"/>
          <w:sz w:val="32"/>
          <w:szCs w:val="32"/>
        </w:rPr>
      </w:pPr>
      <w:r>
        <w:rPr>
          <w:rFonts w:ascii="仿宋_GB2312" w:eastAsia="仿宋_GB2312" w:hint="eastAsia"/>
          <w:sz w:val="32"/>
          <w:szCs w:val="32"/>
        </w:rPr>
        <w:t xml:space="preserve"> </w:t>
      </w:r>
    </w:p>
    <w:p w:rsidR="00DE0021" w:rsidRDefault="00DE0021" w:rsidP="00DE0021">
      <w:pPr>
        <w:snapToGrid w:val="0"/>
        <w:spacing w:line="360" w:lineRule="auto"/>
        <w:rPr>
          <w:rFonts w:ascii="仿宋_GB2312" w:eastAsia="仿宋_GB2312" w:hint="eastAsia"/>
          <w:sz w:val="32"/>
          <w:szCs w:val="32"/>
        </w:rPr>
      </w:pPr>
      <w:r>
        <w:rPr>
          <w:rFonts w:ascii="仿宋_GB2312" w:eastAsia="仿宋_GB2312" w:hint="eastAsia"/>
          <w:sz w:val="32"/>
          <w:szCs w:val="32"/>
        </w:rPr>
        <w:t xml:space="preserve"> </w:t>
      </w:r>
    </w:p>
    <w:p w:rsidR="00DE0021" w:rsidRDefault="00DE0021" w:rsidP="00DE0021">
      <w:pPr>
        <w:snapToGrid w:val="0"/>
        <w:spacing w:line="360" w:lineRule="auto"/>
        <w:rPr>
          <w:rFonts w:ascii="仿宋_GB2312" w:eastAsia="仿宋_GB2312" w:hint="eastAsia"/>
          <w:sz w:val="32"/>
          <w:szCs w:val="32"/>
        </w:rPr>
      </w:pPr>
      <w:r>
        <w:rPr>
          <w:rFonts w:ascii="仿宋_GB2312" w:eastAsia="仿宋_GB2312" w:hint="eastAsia"/>
          <w:sz w:val="32"/>
          <w:szCs w:val="32"/>
        </w:rPr>
        <w:t xml:space="preserve"> </w:t>
      </w:r>
    </w:p>
    <w:p w:rsidR="00DE0021" w:rsidRDefault="00DE0021" w:rsidP="00DE0021">
      <w:pPr>
        <w:snapToGrid w:val="0"/>
        <w:spacing w:line="360" w:lineRule="auto"/>
        <w:rPr>
          <w:rFonts w:ascii="仿宋_GB2312" w:eastAsia="仿宋_GB2312" w:hint="eastAsia"/>
          <w:sz w:val="32"/>
          <w:szCs w:val="32"/>
        </w:rPr>
      </w:pPr>
      <w:r>
        <w:rPr>
          <w:rFonts w:ascii="仿宋_GB2312" w:eastAsia="仿宋_GB2312" w:hint="eastAsia"/>
          <w:sz w:val="32"/>
          <w:szCs w:val="32"/>
        </w:rPr>
        <w:t xml:space="preserve"> </w:t>
      </w:r>
    </w:p>
    <w:p w:rsidR="00DE0021" w:rsidRDefault="00DE0021" w:rsidP="00DE0021">
      <w:pPr>
        <w:snapToGrid w:val="0"/>
        <w:spacing w:line="360" w:lineRule="auto"/>
        <w:rPr>
          <w:rFonts w:ascii="仿宋_GB2312" w:eastAsia="仿宋_GB2312" w:hint="eastAsia"/>
          <w:sz w:val="32"/>
          <w:szCs w:val="32"/>
        </w:rPr>
      </w:pPr>
      <w:r>
        <w:rPr>
          <w:rFonts w:ascii="仿宋_GB2312" w:eastAsia="仿宋_GB2312" w:hint="eastAsia"/>
          <w:sz w:val="32"/>
          <w:szCs w:val="32"/>
        </w:rPr>
        <w:t xml:space="preserve"> </w:t>
      </w:r>
    </w:p>
    <w:p w:rsidR="00DE0021" w:rsidRDefault="00DE0021" w:rsidP="00DE0021">
      <w:pPr>
        <w:spacing w:line="360" w:lineRule="auto"/>
        <w:rPr>
          <w:rFonts w:eastAsia="华文中宋" w:hint="eastAsia"/>
          <w:sz w:val="30"/>
          <w:szCs w:val="30"/>
        </w:rPr>
      </w:pPr>
      <w:r>
        <w:rPr>
          <w:rFonts w:eastAsia="华文中宋" w:hint="eastAsia"/>
          <w:sz w:val="30"/>
          <w:szCs w:val="30"/>
        </w:rPr>
        <w:t xml:space="preserve"> </w:t>
      </w:r>
    </w:p>
    <w:p w:rsidR="00DE0021" w:rsidRDefault="00DE0021" w:rsidP="00DE0021">
      <w:pPr>
        <w:snapToGrid w:val="0"/>
        <w:spacing w:line="360" w:lineRule="auto"/>
        <w:jc w:val="center"/>
        <w:rPr>
          <w:rFonts w:ascii="黑体" w:eastAsia="黑体" w:hAnsi="华文中宋" w:cs="华文中宋" w:hint="eastAsia"/>
          <w:sz w:val="30"/>
          <w:szCs w:val="30"/>
        </w:rPr>
      </w:pPr>
      <w:r>
        <w:rPr>
          <w:rFonts w:ascii="黑体" w:eastAsia="黑体" w:hAnsi="华文中宋" w:cs="华文中宋" w:hint="eastAsia"/>
          <w:sz w:val="30"/>
          <w:szCs w:val="30"/>
        </w:rPr>
        <w:t>广东采联采购招标有限公司</w:t>
      </w:r>
    </w:p>
    <w:p w:rsidR="00DE0021" w:rsidRDefault="00DE0021" w:rsidP="00DE0021">
      <w:pPr>
        <w:widowControl/>
        <w:autoSpaceDE/>
        <w:autoSpaceDN/>
        <w:adjustRightInd/>
        <w:rPr>
          <w:rFonts w:ascii="宋体" w:hAnsi="宋体" w:cs="黑体"/>
          <w:b/>
          <w:bCs/>
          <w:sz w:val="44"/>
          <w:szCs w:val="44"/>
        </w:rPr>
        <w:sectPr w:rsidR="00DE0021">
          <w:pgSz w:w="11907" w:h="16840"/>
          <w:pgMar w:top="1134" w:right="1134" w:bottom="1134" w:left="1134" w:header="720" w:footer="720" w:gutter="0"/>
          <w:cols w:space="720"/>
          <w:docGrid w:type="lines" w:linePitch="272"/>
        </w:sectPr>
      </w:pPr>
    </w:p>
    <w:p w:rsidR="00DE0021" w:rsidRDefault="00DE0021" w:rsidP="00DE0021">
      <w:pPr>
        <w:snapToGrid w:val="0"/>
        <w:spacing w:line="360" w:lineRule="auto"/>
        <w:jc w:val="center"/>
        <w:rPr>
          <w:rFonts w:ascii="宋体" w:hAnsi="宋体" w:hint="eastAsia"/>
          <w:b/>
          <w:bCs/>
          <w:sz w:val="44"/>
          <w:szCs w:val="44"/>
        </w:rPr>
      </w:pPr>
      <w:r>
        <w:rPr>
          <w:rFonts w:ascii="宋体" w:hAnsi="宋体" w:cs="黑体" w:hint="eastAsia"/>
          <w:b/>
          <w:bCs/>
          <w:sz w:val="44"/>
          <w:szCs w:val="44"/>
        </w:rPr>
        <w:lastRenderedPageBreak/>
        <w:br w:type="page"/>
      </w:r>
      <w:r>
        <w:rPr>
          <w:rFonts w:ascii="宋体" w:hAnsi="宋体" w:hint="eastAsia"/>
          <w:b/>
          <w:bCs/>
          <w:sz w:val="44"/>
          <w:szCs w:val="44"/>
        </w:rPr>
        <w:lastRenderedPageBreak/>
        <w:t>目   录</w:t>
      </w:r>
    </w:p>
    <w:p w:rsidR="00DE0021" w:rsidRDefault="00DE0021" w:rsidP="00DE0021">
      <w:pPr>
        <w:pStyle w:val="1"/>
        <w:rPr>
          <w:rFonts w:cs="Times New Roman" w:hint="eastAsia"/>
          <w:b w:val="0"/>
          <w:bCs w:val="0"/>
          <w:caps w:val="0"/>
          <w:kern w:val="2"/>
        </w:rPr>
      </w:pPr>
      <w:hyperlink w:anchor="_Toc438223134" w:history="1">
        <w:r>
          <w:rPr>
            <w:rStyle w:val="16"/>
            <w:rFonts w:ascii="黑体" w:eastAsia="黑体" w:hAnsi="黑体" w:hint="eastAsia"/>
          </w:rPr>
          <w:t>（第二册，通用条款）</w:t>
        </w:r>
        <w:r>
          <w:rPr>
            <w:rStyle w:val="a5"/>
          </w:rPr>
          <w:tab/>
          <w:t>3</w:t>
        </w:r>
      </w:hyperlink>
    </w:p>
    <w:p w:rsidR="00DE0021" w:rsidRDefault="00DE0021" w:rsidP="00DE0021">
      <w:pPr>
        <w:pStyle w:val="1"/>
        <w:rPr>
          <w:rFonts w:cs="Times New Roman"/>
          <w:b w:val="0"/>
          <w:bCs w:val="0"/>
          <w:caps w:val="0"/>
          <w:kern w:val="2"/>
        </w:rPr>
      </w:pPr>
      <w:hyperlink w:anchor="_Toc438223135" w:history="1">
        <w:r>
          <w:rPr>
            <w:rStyle w:val="16"/>
            <w:rFonts w:ascii="宋体" w:hAnsi="宋体" w:hint="eastAsia"/>
          </w:rPr>
          <w:t>第七章</w:t>
        </w:r>
        <w:r>
          <w:rPr>
            <w:rStyle w:val="16"/>
          </w:rPr>
          <w:t xml:space="preserve">  </w:t>
        </w:r>
        <w:r>
          <w:rPr>
            <w:rStyle w:val="16"/>
            <w:rFonts w:ascii="宋体" w:hAnsi="宋体" w:hint="eastAsia"/>
          </w:rPr>
          <w:t>投标人须知</w:t>
        </w:r>
        <w:r>
          <w:rPr>
            <w:rStyle w:val="a5"/>
          </w:rPr>
          <w:tab/>
          <w:t>3</w:t>
        </w:r>
      </w:hyperlink>
    </w:p>
    <w:p w:rsidR="00DE0021" w:rsidRDefault="00DE0021" w:rsidP="00DE0021">
      <w:pPr>
        <w:pStyle w:val="2"/>
        <w:rPr>
          <w:rFonts w:cs="Times New Roman"/>
          <w:smallCaps w:val="0"/>
          <w:kern w:val="2"/>
        </w:rPr>
      </w:pPr>
      <w:hyperlink w:anchor="_Toc438223136" w:history="1">
        <w:r>
          <w:rPr>
            <w:rStyle w:val="16"/>
            <w:rFonts w:ascii="宋体" w:hAnsi="宋体" w:hint="eastAsia"/>
            <w:b/>
            <w:bCs/>
          </w:rPr>
          <w:t>一、</w:t>
        </w:r>
        <w:r>
          <w:rPr>
            <w:rStyle w:val="a5"/>
            <w:rFonts w:cs="Times New Roman"/>
            <w:smallCaps w:val="0"/>
            <w:kern w:val="2"/>
          </w:rPr>
          <w:tab/>
        </w:r>
        <w:r>
          <w:rPr>
            <w:rStyle w:val="16"/>
            <w:rFonts w:ascii="宋体" w:hAnsi="宋体" w:hint="eastAsia"/>
            <w:b/>
            <w:bCs/>
          </w:rPr>
          <w:t>说 明</w:t>
        </w:r>
        <w:r>
          <w:rPr>
            <w:rStyle w:val="a5"/>
          </w:rPr>
          <w:tab/>
          <w:t>3</w:t>
        </w:r>
      </w:hyperlink>
    </w:p>
    <w:p w:rsidR="00DE0021" w:rsidRDefault="00DE0021" w:rsidP="00DE0021">
      <w:pPr>
        <w:pStyle w:val="2"/>
        <w:rPr>
          <w:rFonts w:cs="Times New Roman"/>
          <w:smallCaps w:val="0"/>
          <w:kern w:val="2"/>
        </w:rPr>
      </w:pPr>
      <w:hyperlink w:anchor="_Toc438223137" w:history="1">
        <w:r>
          <w:rPr>
            <w:rStyle w:val="16"/>
            <w:rFonts w:ascii="宋体" w:hAnsi="宋体" w:hint="eastAsia"/>
            <w:b/>
            <w:bCs/>
          </w:rPr>
          <w:t>二、</w:t>
        </w:r>
        <w:r>
          <w:rPr>
            <w:rStyle w:val="a5"/>
            <w:rFonts w:cs="Times New Roman"/>
            <w:smallCaps w:val="0"/>
            <w:kern w:val="2"/>
          </w:rPr>
          <w:tab/>
        </w:r>
        <w:r>
          <w:rPr>
            <w:rStyle w:val="16"/>
            <w:rFonts w:ascii="宋体" w:hAnsi="宋体" w:hint="eastAsia"/>
            <w:b/>
            <w:bCs/>
          </w:rPr>
          <w:t>招标文件</w:t>
        </w:r>
        <w:r>
          <w:rPr>
            <w:rStyle w:val="a5"/>
          </w:rPr>
          <w:tab/>
          <w:t>4</w:t>
        </w:r>
      </w:hyperlink>
    </w:p>
    <w:p w:rsidR="00DE0021" w:rsidRDefault="00DE0021" w:rsidP="00DE0021">
      <w:pPr>
        <w:pStyle w:val="2"/>
        <w:rPr>
          <w:rFonts w:cs="Times New Roman"/>
          <w:smallCaps w:val="0"/>
          <w:kern w:val="2"/>
        </w:rPr>
      </w:pPr>
      <w:hyperlink w:anchor="_Toc438223138" w:history="1">
        <w:r>
          <w:rPr>
            <w:rStyle w:val="16"/>
            <w:rFonts w:ascii="宋体" w:hAnsi="宋体" w:hint="eastAsia"/>
            <w:b/>
            <w:bCs/>
          </w:rPr>
          <w:t>三、</w:t>
        </w:r>
        <w:r>
          <w:rPr>
            <w:rStyle w:val="a5"/>
            <w:rFonts w:cs="Times New Roman"/>
            <w:smallCaps w:val="0"/>
            <w:kern w:val="2"/>
          </w:rPr>
          <w:tab/>
        </w:r>
        <w:r>
          <w:rPr>
            <w:rStyle w:val="16"/>
            <w:rFonts w:ascii="宋体" w:hAnsi="宋体" w:hint="eastAsia"/>
            <w:b/>
            <w:bCs/>
          </w:rPr>
          <w:t>投标文件的编制</w:t>
        </w:r>
        <w:r>
          <w:rPr>
            <w:rStyle w:val="a5"/>
          </w:rPr>
          <w:tab/>
          <w:t>6</w:t>
        </w:r>
      </w:hyperlink>
    </w:p>
    <w:p w:rsidR="00DE0021" w:rsidRDefault="00DE0021" w:rsidP="00DE0021">
      <w:pPr>
        <w:pStyle w:val="2"/>
        <w:rPr>
          <w:rFonts w:cs="Times New Roman"/>
          <w:smallCaps w:val="0"/>
          <w:kern w:val="2"/>
        </w:rPr>
      </w:pPr>
      <w:hyperlink w:anchor="_Toc438223139" w:history="1">
        <w:r>
          <w:rPr>
            <w:rStyle w:val="16"/>
            <w:rFonts w:ascii="宋体" w:hAnsi="宋体" w:hint="eastAsia"/>
            <w:b/>
            <w:bCs/>
          </w:rPr>
          <w:t>四、</w:t>
        </w:r>
        <w:r>
          <w:rPr>
            <w:rStyle w:val="a5"/>
            <w:rFonts w:cs="Times New Roman"/>
            <w:smallCaps w:val="0"/>
            <w:kern w:val="2"/>
          </w:rPr>
          <w:tab/>
        </w:r>
        <w:r>
          <w:rPr>
            <w:rStyle w:val="16"/>
            <w:rFonts w:ascii="宋体" w:hAnsi="宋体" w:hint="eastAsia"/>
            <w:b/>
            <w:bCs/>
          </w:rPr>
          <w:t>投标文件的递交</w:t>
        </w:r>
        <w:r>
          <w:rPr>
            <w:rStyle w:val="a5"/>
          </w:rPr>
          <w:tab/>
          <w:t>9</w:t>
        </w:r>
      </w:hyperlink>
    </w:p>
    <w:p w:rsidR="00DE0021" w:rsidRDefault="00DE0021" w:rsidP="00DE0021">
      <w:pPr>
        <w:pStyle w:val="2"/>
        <w:rPr>
          <w:rFonts w:cs="Times New Roman"/>
          <w:smallCaps w:val="0"/>
          <w:kern w:val="2"/>
        </w:rPr>
      </w:pPr>
      <w:hyperlink w:anchor="_Toc438223140" w:history="1">
        <w:r>
          <w:rPr>
            <w:rStyle w:val="16"/>
            <w:rFonts w:ascii="宋体" w:hAnsi="宋体" w:hint="eastAsia"/>
            <w:b/>
            <w:bCs/>
          </w:rPr>
          <w:t>五、</w:t>
        </w:r>
        <w:r>
          <w:rPr>
            <w:rStyle w:val="a5"/>
            <w:rFonts w:cs="Times New Roman"/>
            <w:smallCaps w:val="0"/>
            <w:kern w:val="2"/>
          </w:rPr>
          <w:tab/>
        </w:r>
        <w:r>
          <w:rPr>
            <w:rStyle w:val="16"/>
            <w:rFonts w:ascii="宋体" w:hAnsi="宋体" w:hint="eastAsia"/>
            <w:b/>
            <w:bCs/>
          </w:rPr>
          <w:t>开标与评标</w:t>
        </w:r>
        <w:r>
          <w:rPr>
            <w:rStyle w:val="a5"/>
          </w:rPr>
          <w:tab/>
          <w:t>9</w:t>
        </w:r>
      </w:hyperlink>
    </w:p>
    <w:p w:rsidR="00DE0021" w:rsidRDefault="00DE0021" w:rsidP="00DE0021">
      <w:pPr>
        <w:pStyle w:val="2"/>
        <w:rPr>
          <w:rFonts w:cs="Times New Roman"/>
          <w:smallCaps w:val="0"/>
          <w:kern w:val="2"/>
        </w:rPr>
      </w:pPr>
      <w:hyperlink w:anchor="_Toc438223141" w:history="1">
        <w:r>
          <w:rPr>
            <w:rStyle w:val="16"/>
            <w:rFonts w:ascii="宋体" w:hAnsi="宋体" w:hint="eastAsia"/>
            <w:b/>
            <w:bCs/>
          </w:rPr>
          <w:t>六、</w:t>
        </w:r>
        <w:r>
          <w:rPr>
            <w:rStyle w:val="a5"/>
            <w:rFonts w:cs="Times New Roman"/>
            <w:smallCaps w:val="0"/>
            <w:kern w:val="2"/>
          </w:rPr>
          <w:tab/>
        </w:r>
        <w:r>
          <w:rPr>
            <w:rStyle w:val="16"/>
            <w:rFonts w:ascii="宋体" w:hAnsi="宋体" w:hint="eastAsia"/>
            <w:b/>
            <w:bCs/>
          </w:rPr>
          <w:t>授予合同</w:t>
        </w:r>
        <w:r>
          <w:rPr>
            <w:rStyle w:val="a5"/>
          </w:rPr>
          <w:tab/>
          <w:t>13</w:t>
        </w:r>
      </w:hyperlink>
    </w:p>
    <w:p w:rsidR="00DE0021" w:rsidRDefault="00DE0021" w:rsidP="00DE0021">
      <w:pPr>
        <w:autoSpaceDN/>
        <w:snapToGrid w:val="0"/>
        <w:spacing w:line="360" w:lineRule="auto"/>
        <w:jc w:val="center"/>
        <w:outlineLvl w:val="0"/>
        <w:rPr>
          <w:b/>
          <w:bCs/>
        </w:rPr>
      </w:pPr>
      <w:r>
        <w:rPr>
          <w:rFonts w:ascii="宋体" w:hAnsi="宋体" w:hint="eastAsia"/>
          <w:sz w:val="44"/>
          <w:szCs w:val="44"/>
        </w:rPr>
        <w:br w:type="page"/>
      </w:r>
      <w:bookmarkStart w:id="0" w:name="_Toc292267790"/>
      <w:bookmarkStart w:id="1" w:name="_Toc435114676"/>
      <w:bookmarkStart w:id="2" w:name="_Toc435174931"/>
      <w:bookmarkStart w:id="3" w:name="_Toc435516648"/>
      <w:bookmarkStart w:id="4" w:name="_Toc438223134"/>
      <w:bookmarkStart w:id="5" w:name="_Toc435114677"/>
      <w:bookmarkEnd w:id="0"/>
      <w:bookmarkEnd w:id="1"/>
      <w:bookmarkEnd w:id="2"/>
      <w:bookmarkEnd w:id="3"/>
      <w:bookmarkEnd w:id="4"/>
      <w:r>
        <w:rPr>
          <w:rFonts w:ascii="黑体" w:eastAsia="黑体" w:hint="eastAsia"/>
          <w:b/>
          <w:bCs/>
          <w:kern w:val="2"/>
          <w:sz w:val="28"/>
          <w:szCs w:val="28"/>
        </w:rPr>
        <w:lastRenderedPageBreak/>
        <w:t>（</w:t>
      </w:r>
      <w:bookmarkEnd w:id="5"/>
      <w:r>
        <w:rPr>
          <w:rFonts w:ascii="黑体" w:eastAsia="黑体" w:hint="eastAsia"/>
          <w:b/>
          <w:bCs/>
          <w:kern w:val="2"/>
          <w:sz w:val="28"/>
          <w:szCs w:val="28"/>
        </w:rPr>
        <w:t>第二册，通用条款）</w:t>
      </w:r>
    </w:p>
    <w:p w:rsidR="00DE0021" w:rsidRDefault="00DE0021" w:rsidP="00DE0021">
      <w:pPr>
        <w:snapToGrid w:val="0"/>
        <w:spacing w:line="360" w:lineRule="auto"/>
        <w:jc w:val="center"/>
        <w:outlineLvl w:val="0"/>
        <w:rPr>
          <w:rFonts w:hint="eastAsia"/>
          <w:b/>
          <w:bCs/>
          <w:kern w:val="2"/>
          <w:sz w:val="28"/>
          <w:szCs w:val="28"/>
        </w:rPr>
      </w:pPr>
      <w:bookmarkStart w:id="6" w:name="_Toc435174932"/>
      <w:bookmarkStart w:id="7" w:name="_Toc435516649"/>
      <w:bookmarkStart w:id="8" w:name="_Toc438223135"/>
      <w:bookmarkEnd w:id="6"/>
      <w:bookmarkEnd w:id="7"/>
      <w:r>
        <w:rPr>
          <w:rFonts w:hint="eastAsia"/>
          <w:b/>
          <w:bCs/>
          <w:sz w:val="28"/>
          <w:szCs w:val="28"/>
        </w:rPr>
        <w:t>第七章</w:t>
      </w:r>
      <w:r>
        <w:rPr>
          <w:rFonts w:hint="eastAsia"/>
          <w:b/>
          <w:bCs/>
          <w:sz w:val="28"/>
          <w:szCs w:val="28"/>
        </w:rPr>
        <w:t xml:space="preserve">  </w:t>
      </w:r>
      <w:bookmarkEnd w:id="8"/>
      <w:r>
        <w:rPr>
          <w:rFonts w:hint="eastAsia"/>
          <w:b/>
          <w:bCs/>
          <w:kern w:val="2"/>
          <w:sz w:val="28"/>
          <w:szCs w:val="28"/>
        </w:rPr>
        <w:t>投标人须知</w:t>
      </w:r>
    </w:p>
    <w:p w:rsidR="00DE0021" w:rsidRDefault="00DE0021" w:rsidP="00DE0021">
      <w:pPr>
        <w:numPr>
          <w:ilvl w:val="0"/>
          <w:numId w:val="1"/>
        </w:numPr>
        <w:snapToGrid w:val="0"/>
        <w:spacing w:line="360" w:lineRule="auto"/>
        <w:ind w:left="1012" w:hangingChars="360" w:hanging="1012"/>
        <w:jc w:val="center"/>
        <w:outlineLvl w:val="1"/>
        <w:rPr>
          <w:rFonts w:ascii="宋体" w:hAnsi="宋体"/>
          <w:b/>
          <w:bCs/>
          <w:sz w:val="28"/>
          <w:szCs w:val="28"/>
        </w:rPr>
      </w:pPr>
      <w:bookmarkStart w:id="9" w:name="_Toc435174933"/>
      <w:bookmarkStart w:id="10" w:name="_Toc435516650"/>
      <w:bookmarkStart w:id="11" w:name="_Toc438223136"/>
      <w:bookmarkEnd w:id="9"/>
      <w:bookmarkEnd w:id="10"/>
      <w:r>
        <w:rPr>
          <w:rFonts w:ascii="宋体" w:hAnsi="宋体" w:hint="eastAsia"/>
          <w:b/>
          <w:bCs/>
          <w:sz w:val="28"/>
          <w:szCs w:val="28"/>
        </w:rPr>
        <w:t>说 明</w:t>
      </w:r>
      <w:bookmarkStart w:id="12" w:name="_Toc292267791"/>
      <w:bookmarkEnd w:id="11"/>
      <w:bookmarkEnd w:id="12"/>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适用范围</w:t>
      </w:r>
    </w:p>
    <w:p w:rsidR="00DE0021" w:rsidRDefault="00DE0021" w:rsidP="00DE0021">
      <w:pPr>
        <w:numPr>
          <w:ilvl w:val="1"/>
          <w:numId w:val="2"/>
        </w:numPr>
        <w:snapToGrid w:val="0"/>
        <w:spacing w:line="360" w:lineRule="auto"/>
        <w:rPr>
          <w:rFonts w:ascii="宋体" w:hAnsi="宋体" w:hint="eastAsia"/>
          <w:b/>
          <w:bCs/>
          <w:sz w:val="21"/>
          <w:szCs w:val="21"/>
        </w:rPr>
      </w:pPr>
      <w:r>
        <w:rPr>
          <w:rFonts w:ascii="宋体" w:hAnsi="宋体" w:hint="eastAsia"/>
          <w:sz w:val="21"/>
          <w:szCs w:val="21"/>
        </w:rPr>
        <w:t>本招标文件适用于本投标邀请中所述项目的政府采购。</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监管部门及招标采购单位</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监管部门指同级或以上人民政府财政部门。</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招标采购单位指采购人及</w:t>
      </w:r>
      <w:r>
        <w:rPr>
          <w:rFonts w:ascii="宋体" w:hAnsi="宋体" w:hint="eastAsia"/>
          <w:color w:val="0000FF"/>
          <w:sz w:val="21"/>
          <w:szCs w:val="21"/>
        </w:rPr>
        <w:t>采购代理机构</w:t>
      </w:r>
      <w:r>
        <w:rPr>
          <w:rFonts w:ascii="宋体" w:hAnsi="宋体" w:hint="eastAsia"/>
          <w:sz w:val="21"/>
          <w:szCs w:val="21"/>
        </w:rPr>
        <w:t>。</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采购人指依法进行政府采购的国家机关、事业单位和团体组织。本招标文件第一册第二章</w:t>
      </w:r>
      <w:r>
        <w:rPr>
          <w:rFonts w:ascii="宋体" w:hAnsi="宋体" w:cs="黑体" w:hint="eastAsia"/>
          <w:b/>
          <w:bCs/>
          <w:sz w:val="21"/>
          <w:szCs w:val="21"/>
        </w:rPr>
        <w:t>投标资料表</w:t>
      </w:r>
      <w:r>
        <w:rPr>
          <w:rFonts w:ascii="宋体" w:hAnsi="宋体" w:hint="eastAsia"/>
          <w:sz w:val="21"/>
          <w:szCs w:val="21"/>
        </w:rPr>
        <w:t>中所述的采购人已拥有一笔财政性资金或资金来源已落实。采购人计划将一部分或全部资金用于支付本次采购后所签订合同项下的款项。</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采购代理机构指按照规定办理注册登记并通过审核的代理机构。本次采购的采购代理机构名称、地址、电话和传真见</w:t>
      </w:r>
      <w:r>
        <w:rPr>
          <w:rFonts w:ascii="宋体" w:hAnsi="宋体" w:hint="eastAsia"/>
          <w:b/>
          <w:bCs/>
          <w:sz w:val="21"/>
          <w:szCs w:val="21"/>
        </w:rPr>
        <w:t>投标资料表</w:t>
      </w:r>
      <w:r>
        <w:rPr>
          <w:rFonts w:ascii="宋体" w:hAnsi="宋体" w:hint="eastAsia"/>
          <w:sz w:val="21"/>
          <w:szCs w:val="21"/>
        </w:rPr>
        <w:t>。</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合格的投标人</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投标人是响应招标并且符合招标文件规定资格条件和参加投标竞争的法人、其他组织或者自然人。</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合格的投标人</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具有独立承担民事责任的能力。</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具有良好的商业信誉和健全的财务会计制度。</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具有履行合同所必需的设备和专业技术能力。</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有依法缴纳税收和社会保障资金的良好记录。</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参加政府采购活动前三年内，在经营活动中没有重大违法记录。</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法律、行政法规规定的其他条件。</w:t>
      </w:r>
    </w:p>
    <w:p w:rsidR="00DE0021" w:rsidRDefault="00DE0021" w:rsidP="00DE0021">
      <w:pPr>
        <w:numPr>
          <w:ilvl w:val="2"/>
          <w:numId w:val="2"/>
        </w:numPr>
        <w:snapToGrid w:val="0"/>
        <w:spacing w:line="360" w:lineRule="auto"/>
        <w:ind w:left="854" w:hanging="854"/>
        <w:jc w:val="both"/>
        <w:rPr>
          <w:rFonts w:ascii="宋体" w:hAnsi="宋体" w:hint="eastAsia"/>
          <w:sz w:val="21"/>
          <w:szCs w:val="21"/>
        </w:rPr>
      </w:pPr>
      <w:r>
        <w:rPr>
          <w:rFonts w:ascii="宋体" w:hAnsi="宋体" w:hint="eastAsia"/>
          <w:sz w:val="21"/>
          <w:szCs w:val="21"/>
        </w:rPr>
        <w:t>只有在法律上和财务上独立、合法运作并独立于采购人和采购代理机构的供货</w:t>
      </w:r>
      <w:proofErr w:type="gramStart"/>
      <w:r>
        <w:rPr>
          <w:rFonts w:ascii="宋体" w:hAnsi="宋体" w:hint="eastAsia"/>
          <w:sz w:val="21"/>
          <w:szCs w:val="21"/>
        </w:rPr>
        <w:t>商才能</w:t>
      </w:r>
      <w:proofErr w:type="gramEnd"/>
      <w:r>
        <w:rPr>
          <w:rFonts w:ascii="宋体" w:hAnsi="宋体" w:hint="eastAsia"/>
          <w:sz w:val="21"/>
          <w:szCs w:val="21"/>
        </w:rPr>
        <w:t>参加投标。</w:t>
      </w:r>
    </w:p>
    <w:p w:rsidR="00DE0021" w:rsidRDefault="00DE0021" w:rsidP="00DE0021">
      <w:pPr>
        <w:numPr>
          <w:ilvl w:val="2"/>
          <w:numId w:val="2"/>
        </w:numPr>
        <w:snapToGrid w:val="0"/>
        <w:spacing w:line="360" w:lineRule="auto"/>
        <w:ind w:left="854" w:hanging="854"/>
        <w:jc w:val="both"/>
        <w:rPr>
          <w:rFonts w:ascii="宋体" w:hAnsi="宋体" w:hint="eastAsia"/>
          <w:b/>
          <w:bCs/>
          <w:sz w:val="21"/>
          <w:szCs w:val="21"/>
        </w:rPr>
      </w:pPr>
      <w:r>
        <w:rPr>
          <w:rFonts w:ascii="宋体" w:hAnsi="宋体" w:hint="eastAsia"/>
          <w:sz w:val="21"/>
          <w:szCs w:val="21"/>
        </w:rPr>
        <w:t>法定代表人或单位负责人为同一人或者存在直接控股、管理关系的不同单位不得同时参与同一个项目（包组）的竞争。</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符合</w:t>
      </w:r>
      <w:r>
        <w:rPr>
          <w:rFonts w:ascii="宋体" w:hAnsi="宋体" w:cs="黑体" w:hint="eastAsia"/>
          <w:sz w:val="21"/>
          <w:szCs w:val="21"/>
        </w:rPr>
        <w:t>第一章投标邀请“供应商资格”</w:t>
      </w:r>
      <w:r>
        <w:rPr>
          <w:rFonts w:ascii="宋体" w:hAnsi="宋体" w:hint="eastAsia"/>
          <w:sz w:val="21"/>
          <w:szCs w:val="21"/>
        </w:rPr>
        <w:t>的特殊条款</w:t>
      </w:r>
      <w:r>
        <w:rPr>
          <w:rFonts w:ascii="宋体" w:hAnsi="宋体" w:cs="黑体" w:hint="eastAsia"/>
          <w:sz w:val="21"/>
          <w:szCs w:val="21"/>
        </w:rPr>
        <w:t>。</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中标人是指经法定程序确定并授予合同的投标人。</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合格的货物和服务</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货物”是指投标人制造或组织符合招标文件要求的货物等。投标的货物必须是其合法生产、合法来源的符合国家有关标准要求的货物，并满足招标文件规定的规格、参数、质量、价格、有效期、售后服务等要求。</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“服务”是指投标人须承担的运输、安装、技术支持、培训以及招标文件规定的其它伴随服务。</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政府采购应当采购本国产品，确需采购进口产品的，</w:t>
      </w:r>
      <w:bookmarkStart w:id="13" w:name="_Toc211763038"/>
      <w:r>
        <w:rPr>
          <w:rFonts w:ascii="宋体" w:hAnsi="宋体" w:hint="eastAsia"/>
          <w:sz w:val="21"/>
          <w:szCs w:val="21"/>
        </w:rPr>
        <w:t>依据《政府采购进口产品管理办法</w:t>
      </w:r>
      <w:bookmarkEnd w:id="13"/>
      <w:r>
        <w:rPr>
          <w:rFonts w:ascii="宋体" w:hAnsi="宋体" w:hint="eastAsia"/>
          <w:sz w:val="21"/>
          <w:szCs w:val="21"/>
        </w:rPr>
        <w:t>》执行。</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lastRenderedPageBreak/>
        <w:t>本文件所称进口产品是指通过中国海关报关验放进入中国境内且产自关境外的产品。</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投标费用</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投标人应承担所有与准备和参加投标有关的费用。不论投标的结果如何，招标采购单位均无义务和责任承担这些费用。</w:t>
      </w:r>
    </w:p>
    <w:p w:rsidR="00DE0021" w:rsidRDefault="00DE0021" w:rsidP="00DE0021">
      <w:pPr>
        <w:numPr>
          <w:ilvl w:val="0"/>
          <w:numId w:val="2"/>
        </w:numPr>
        <w:snapToGrid w:val="0"/>
        <w:spacing w:line="360" w:lineRule="auto"/>
        <w:ind w:left="513" w:hangingChars="213" w:hanging="513"/>
        <w:jc w:val="both"/>
        <w:outlineLvl w:val="2"/>
        <w:rPr>
          <w:rFonts w:ascii="宋体" w:hAnsi="宋体" w:hint="eastAsia"/>
          <w:b/>
          <w:bCs/>
          <w:sz w:val="21"/>
          <w:szCs w:val="21"/>
        </w:rPr>
      </w:pPr>
      <w:bookmarkStart w:id="14" w:name="_Toc381027666"/>
      <w:bookmarkEnd w:id="14"/>
      <w:r>
        <w:rPr>
          <w:rFonts w:hint="eastAsia"/>
          <w:b/>
          <w:bCs/>
        </w:rPr>
        <w:t>政</w:t>
      </w:r>
      <w:r>
        <w:rPr>
          <w:rFonts w:hint="eastAsia"/>
          <w:b/>
          <w:bCs/>
          <w:sz w:val="21"/>
          <w:szCs w:val="21"/>
        </w:rPr>
        <w:t>府</w:t>
      </w:r>
      <w:r>
        <w:rPr>
          <w:rFonts w:ascii="宋体" w:hAnsi="宋体" w:hint="eastAsia"/>
          <w:b/>
          <w:bCs/>
          <w:sz w:val="21"/>
          <w:szCs w:val="21"/>
        </w:rPr>
        <w:t>采购</w:t>
      </w:r>
      <w:r>
        <w:rPr>
          <w:rFonts w:hint="eastAsia"/>
          <w:b/>
          <w:bCs/>
          <w:sz w:val="21"/>
          <w:szCs w:val="21"/>
        </w:rPr>
        <w:t>信用担保</w:t>
      </w:r>
    </w:p>
    <w:p w:rsidR="00DE0021" w:rsidRDefault="00DE0021" w:rsidP="00DE0021">
      <w:pPr>
        <w:numPr>
          <w:ilvl w:val="1"/>
          <w:numId w:val="2"/>
        </w:numPr>
        <w:snapToGrid w:val="0"/>
        <w:spacing w:line="360" w:lineRule="auto"/>
        <w:jc w:val="both"/>
        <w:rPr>
          <w:rFonts w:hint="eastAsia"/>
          <w:sz w:val="21"/>
          <w:szCs w:val="21"/>
        </w:rPr>
      </w:pPr>
      <w:bookmarkStart w:id="15" w:name="_Toc315793298"/>
      <w:bookmarkEnd w:id="15"/>
      <w:r>
        <w:rPr>
          <w:rFonts w:hint="eastAsia"/>
          <w:sz w:val="21"/>
          <w:szCs w:val="21"/>
        </w:rPr>
        <w:t>根据《财政部关于开展政府采购信用担保试点工作的通知》（财库〔</w:t>
      </w:r>
      <w:r>
        <w:rPr>
          <w:rFonts w:hint="eastAsia"/>
          <w:sz w:val="21"/>
          <w:szCs w:val="21"/>
        </w:rPr>
        <w:t>2011</w:t>
      </w:r>
      <w:r>
        <w:rPr>
          <w:rFonts w:ascii="宋体" w:hAnsi="宋体" w:hint="eastAsia"/>
          <w:sz w:val="21"/>
          <w:szCs w:val="21"/>
        </w:rPr>
        <w:t>〕</w:t>
      </w:r>
      <w:r>
        <w:rPr>
          <w:rFonts w:hint="eastAsia"/>
          <w:sz w:val="21"/>
          <w:szCs w:val="21"/>
        </w:rPr>
        <w:t>124</w:t>
      </w:r>
      <w:r>
        <w:rPr>
          <w:rFonts w:ascii="宋体" w:hAnsi="宋体" w:hint="eastAsia"/>
          <w:sz w:val="21"/>
          <w:szCs w:val="21"/>
        </w:rPr>
        <w:t>号）和广东省政府采购信用担保试点实施方案粤财采购〔</w:t>
      </w:r>
      <w:r>
        <w:rPr>
          <w:rFonts w:hint="eastAsia"/>
          <w:sz w:val="21"/>
          <w:szCs w:val="21"/>
        </w:rPr>
        <w:t>2011</w:t>
      </w:r>
      <w:r>
        <w:rPr>
          <w:rFonts w:ascii="宋体" w:hAnsi="宋体" w:hint="eastAsia"/>
          <w:sz w:val="21"/>
          <w:szCs w:val="21"/>
        </w:rPr>
        <w:t>〕</w:t>
      </w:r>
      <w:r>
        <w:rPr>
          <w:rFonts w:hint="eastAsia"/>
          <w:sz w:val="21"/>
          <w:szCs w:val="21"/>
        </w:rPr>
        <w:t>15</w:t>
      </w:r>
      <w:r>
        <w:rPr>
          <w:rFonts w:ascii="宋体" w:hAnsi="宋体" w:hint="eastAsia"/>
          <w:sz w:val="21"/>
          <w:szCs w:val="21"/>
        </w:rPr>
        <w:t>号的有关精神和要求，除非</w:t>
      </w:r>
      <w:r>
        <w:rPr>
          <w:rFonts w:hint="eastAsia"/>
          <w:b/>
          <w:bCs/>
          <w:sz w:val="21"/>
          <w:szCs w:val="21"/>
        </w:rPr>
        <w:t>投标资料表</w:t>
      </w:r>
      <w:r>
        <w:rPr>
          <w:rFonts w:hint="eastAsia"/>
          <w:sz w:val="21"/>
          <w:szCs w:val="21"/>
        </w:rPr>
        <w:t>中另有规定，本项目实施政府采购信用担保。</w:t>
      </w:r>
    </w:p>
    <w:p w:rsidR="00DE0021" w:rsidRDefault="00DE0021" w:rsidP="00DE0021">
      <w:pPr>
        <w:numPr>
          <w:ilvl w:val="1"/>
          <w:numId w:val="2"/>
        </w:numPr>
        <w:snapToGrid w:val="0"/>
        <w:spacing w:line="360" w:lineRule="auto"/>
        <w:jc w:val="both"/>
        <w:rPr>
          <w:rFonts w:ascii="宋体" w:hAnsi="宋体" w:hint="eastAsia"/>
          <w:b/>
          <w:bCs/>
          <w:sz w:val="21"/>
          <w:szCs w:val="21"/>
        </w:rPr>
      </w:pPr>
      <w:r>
        <w:rPr>
          <w:rFonts w:hint="eastAsia"/>
          <w:sz w:val="21"/>
          <w:szCs w:val="21"/>
        </w:rPr>
        <w:t>投标担保，是指由专业担保机构为投标人履行支付投标保证金的义务向采购人或采购代理机构提供的保证担保。投标人在投标有效期内发生的撤回投标文件，或中标后因自身原因不签署政府采购合同等行为而</w:t>
      </w:r>
      <w:proofErr w:type="gramStart"/>
      <w:r>
        <w:rPr>
          <w:rFonts w:hint="eastAsia"/>
          <w:sz w:val="21"/>
          <w:szCs w:val="21"/>
        </w:rPr>
        <w:t>应实际</w:t>
      </w:r>
      <w:proofErr w:type="gramEnd"/>
      <w:r>
        <w:rPr>
          <w:rFonts w:hint="eastAsia"/>
          <w:sz w:val="21"/>
          <w:szCs w:val="21"/>
        </w:rPr>
        <w:t>支付保证金的，由专业担保机构</w:t>
      </w:r>
      <w:proofErr w:type="gramStart"/>
      <w:r>
        <w:rPr>
          <w:rFonts w:hint="eastAsia"/>
          <w:sz w:val="21"/>
          <w:szCs w:val="21"/>
        </w:rPr>
        <w:t>按照担</w:t>
      </w:r>
      <w:proofErr w:type="gramEnd"/>
      <w:r>
        <w:rPr>
          <w:rFonts w:hint="eastAsia"/>
          <w:sz w:val="21"/>
          <w:szCs w:val="21"/>
        </w:rPr>
        <w:t>保函的约定履行担保责任。投标人可以自愿选择是否采取投标担保函的形式缴纳投标保证金。</w:t>
      </w:r>
    </w:p>
    <w:p w:rsidR="00DE0021" w:rsidRDefault="00DE0021" w:rsidP="00DE0021">
      <w:pPr>
        <w:numPr>
          <w:ilvl w:val="1"/>
          <w:numId w:val="2"/>
        </w:numPr>
        <w:snapToGrid w:val="0"/>
        <w:spacing w:line="360" w:lineRule="auto"/>
        <w:jc w:val="both"/>
        <w:rPr>
          <w:rFonts w:ascii="宋体" w:hAnsi="宋体" w:hint="eastAsia"/>
          <w:b/>
          <w:bCs/>
          <w:sz w:val="21"/>
          <w:szCs w:val="21"/>
        </w:rPr>
      </w:pPr>
      <w:bookmarkStart w:id="16" w:name="_Toc315793299"/>
      <w:bookmarkEnd w:id="16"/>
      <w:r>
        <w:rPr>
          <w:rFonts w:hint="eastAsia"/>
          <w:sz w:val="21"/>
          <w:szCs w:val="21"/>
        </w:rPr>
        <w:t>履约担保，是指由专业担保机构为投标人支付履约保证金的义务向采购人提供的保证担保。中标人未按政府采购合同履行约定义务而</w:t>
      </w:r>
      <w:proofErr w:type="gramStart"/>
      <w:r>
        <w:rPr>
          <w:rFonts w:hint="eastAsia"/>
          <w:sz w:val="21"/>
          <w:szCs w:val="21"/>
        </w:rPr>
        <w:t>应实际</w:t>
      </w:r>
      <w:proofErr w:type="gramEnd"/>
      <w:r>
        <w:rPr>
          <w:rFonts w:hint="eastAsia"/>
          <w:sz w:val="21"/>
          <w:szCs w:val="21"/>
        </w:rPr>
        <w:t>支付保证金的，由专业担保机构</w:t>
      </w:r>
      <w:proofErr w:type="gramStart"/>
      <w:r>
        <w:rPr>
          <w:rFonts w:hint="eastAsia"/>
          <w:sz w:val="21"/>
          <w:szCs w:val="21"/>
        </w:rPr>
        <w:t>按照担</w:t>
      </w:r>
      <w:proofErr w:type="gramEnd"/>
      <w:r>
        <w:rPr>
          <w:rFonts w:hint="eastAsia"/>
          <w:sz w:val="21"/>
          <w:szCs w:val="21"/>
        </w:rPr>
        <w:t>保函约定履行担保责任。投标人可以自行选择是否采取履约担保函的形式缴纳履约保证金。</w:t>
      </w:r>
    </w:p>
    <w:p w:rsidR="00DE0021" w:rsidRDefault="00DE0021" w:rsidP="00DE0021">
      <w:pPr>
        <w:numPr>
          <w:ilvl w:val="1"/>
          <w:numId w:val="2"/>
        </w:numPr>
        <w:snapToGrid w:val="0"/>
        <w:spacing w:line="360" w:lineRule="auto"/>
        <w:jc w:val="both"/>
        <w:rPr>
          <w:rFonts w:hint="eastAsia"/>
          <w:sz w:val="21"/>
          <w:szCs w:val="21"/>
        </w:rPr>
      </w:pPr>
      <w:bookmarkStart w:id="17" w:name="_Toc315793300"/>
      <w:bookmarkEnd w:id="17"/>
      <w:r>
        <w:rPr>
          <w:rFonts w:hint="eastAsia"/>
          <w:sz w:val="21"/>
          <w:szCs w:val="21"/>
        </w:rPr>
        <w:t>融资担保，是指由专业担保机构为投标人向银行融资提供的保证担保。投标人可以自愿选择是否采取融资担保的形式为政府采购履约进行融资。</w:t>
      </w:r>
    </w:p>
    <w:p w:rsidR="00DE0021" w:rsidRDefault="00DE0021" w:rsidP="00DE0021">
      <w:pPr>
        <w:numPr>
          <w:ilvl w:val="1"/>
          <w:numId w:val="2"/>
        </w:numPr>
        <w:snapToGrid w:val="0"/>
        <w:spacing w:line="360" w:lineRule="auto"/>
        <w:jc w:val="both"/>
        <w:rPr>
          <w:rFonts w:hint="eastAsia"/>
          <w:sz w:val="21"/>
          <w:szCs w:val="21"/>
        </w:rPr>
      </w:pPr>
      <w:r>
        <w:rPr>
          <w:rFonts w:hint="eastAsia"/>
          <w:sz w:val="21"/>
          <w:szCs w:val="21"/>
        </w:rPr>
        <w:t>专业担保机构的选择。除非</w:t>
      </w:r>
      <w:r>
        <w:rPr>
          <w:rFonts w:hint="eastAsia"/>
          <w:b/>
          <w:bCs/>
          <w:sz w:val="21"/>
          <w:szCs w:val="21"/>
        </w:rPr>
        <w:t>投标资料表</w:t>
      </w:r>
      <w:r>
        <w:rPr>
          <w:rFonts w:hint="eastAsia"/>
          <w:sz w:val="21"/>
          <w:szCs w:val="21"/>
        </w:rPr>
        <w:t>中另有规定，投标人必须选定</w:t>
      </w:r>
      <w:r>
        <w:rPr>
          <w:rFonts w:hint="eastAsia"/>
          <w:color w:val="0000FF"/>
          <w:sz w:val="21"/>
          <w:szCs w:val="21"/>
        </w:rPr>
        <w:t>中国投融资担保股份有限公司、</w:t>
      </w:r>
      <w:r>
        <w:rPr>
          <w:rFonts w:hint="eastAsia"/>
          <w:color w:val="0000FF"/>
          <w:sz w:val="21"/>
          <w:szCs w:val="21"/>
        </w:rPr>
        <w:t xml:space="preserve"> </w:t>
      </w:r>
      <w:r>
        <w:rPr>
          <w:rFonts w:hint="eastAsia"/>
          <w:color w:val="0000FF"/>
          <w:sz w:val="21"/>
          <w:szCs w:val="21"/>
        </w:rPr>
        <w:t>广东省融资再担保有限公司</w:t>
      </w:r>
      <w:r>
        <w:rPr>
          <w:rFonts w:hint="eastAsia"/>
          <w:sz w:val="21"/>
          <w:szCs w:val="21"/>
        </w:rPr>
        <w:t>、东莞市金鼎融资担保公司任一家作为专业担保机构。</w:t>
      </w:r>
    </w:p>
    <w:p w:rsidR="00DE0021" w:rsidRDefault="00DE0021" w:rsidP="00DE0021">
      <w:pPr>
        <w:numPr>
          <w:ilvl w:val="1"/>
          <w:numId w:val="2"/>
        </w:numPr>
        <w:snapToGrid w:val="0"/>
        <w:spacing w:line="360" w:lineRule="auto"/>
        <w:jc w:val="both"/>
        <w:rPr>
          <w:rFonts w:hint="eastAsia"/>
          <w:sz w:val="21"/>
          <w:szCs w:val="21"/>
        </w:rPr>
      </w:pPr>
      <w:r>
        <w:rPr>
          <w:rFonts w:hint="eastAsia"/>
          <w:sz w:val="21"/>
          <w:szCs w:val="21"/>
        </w:rPr>
        <w:t>投标人可以以投标担保函的形式缴纳投标保证金，并以《政府采购投标担保函》作为投标文件的附件。</w:t>
      </w:r>
    </w:p>
    <w:p w:rsidR="00DE0021" w:rsidRDefault="00DE0021" w:rsidP="00DE0021">
      <w:pPr>
        <w:numPr>
          <w:ilvl w:val="1"/>
          <w:numId w:val="2"/>
        </w:numPr>
        <w:snapToGrid w:val="0"/>
        <w:spacing w:line="360" w:lineRule="auto"/>
        <w:jc w:val="both"/>
        <w:rPr>
          <w:rFonts w:hint="eastAsia"/>
          <w:sz w:val="21"/>
          <w:szCs w:val="21"/>
        </w:rPr>
      </w:pPr>
      <w:r>
        <w:rPr>
          <w:rFonts w:hint="eastAsia"/>
          <w:sz w:val="21"/>
          <w:szCs w:val="21"/>
        </w:rPr>
        <w:t>投标人可以以履约担保函的形式缴纳履约保证金。</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其他</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所有时间均为24小时制北京时间，所有货币单位均为人民币元，所使用的计量单位均以《中华人民共和国法定计量单位》为准（特别注明除外）。</w:t>
      </w:r>
    </w:p>
    <w:p w:rsidR="00DE0021" w:rsidRDefault="00DE0021" w:rsidP="00DE0021">
      <w:pPr>
        <w:numPr>
          <w:ilvl w:val="0"/>
          <w:numId w:val="1"/>
        </w:numPr>
        <w:snapToGrid w:val="0"/>
        <w:spacing w:beforeLines="100" w:afterLines="100" w:line="360" w:lineRule="auto"/>
        <w:ind w:left="1012" w:hangingChars="360" w:hanging="1012"/>
        <w:jc w:val="center"/>
        <w:outlineLvl w:val="1"/>
        <w:rPr>
          <w:rFonts w:ascii="宋体" w:hAnsi="宋体" w:hint="eastAsia"/>
          <w:b/>
          <w:bCs/>
          <w:sz w:val="28"/>
          <w:szCs w:val="28"/>
        </w:rPr>
      </w:pPr>
      <w:bookmarkStart w:id="18" w:name="_Toc435174934"/>
      <w:bookmarkStart w:id="19" w:name="_Toc435516651"/>
      <w:bookmarkStart w:id="20" w:name="_Toc438223137"/>
      <w:bookmarkEnd w:id="18"/>
      <w:bookmarkEnd w:id="19"/>
      <w:r>
        <w:rPr>
          <w:rFonts w:ascii="宋体" w:hAnsi="宋体" w:hint="eastAsia"/>
          <w:b/>
          <w:bCs/>
          <w:sz w:val="28"/>
          <w:szCs w:val="28"/>
        </w:rPr>
        <w:t>招标文件</w:t>
      </w:r>
      <w:bookmarkEnd w:id="20"/>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招标文件的编制依据与构成</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本招标文件的编制依据是《中华人民共和国政府采购法》及其实施条例、中华人民共和国财政部令第18号《政府采购货物和服务招标投标管理办法》及其配套的法规、规章、政策等。</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要求提供的货物、采购过程和合同条件在招标文件中均有说明。招标文件以中文文字编写。</w:t>
      </w:r>
    </w:p>
    <w:p w:rsidR="00DE0021" w:rsidRDefault="00DE0021" w:rsidP="00DE0021">
      <w:pPr>
        <w:snapToGrid w:val="0"/>
        <w:spacing w:line="360" w:lineRule="auto"/>
        <w:ind w:leftChars="272" w:left="653"/>
        <w:jc w:val="both"/>
        <w:rPr>
          <w:rFonts w:ascii="宋体" w:hAnsi="宋体" w:hint="eastAsia"/>
          <w:sz w:val="21"/>
          <w:szCs w:val="21"/>
        </w:rPr>
      </w:pPr>
      <w:r>
        <w:rPr>
          <w:rFonts w:ascii="宋体" w:hAnsi="宋体" w:hint="eastAsia"/>
          <w:sz w:val="21"/>
          <w:szCs w:val="21"/>
        </w:rPr>
        <w:t>招标文件共七章，分装两册。由下列文件以及在招标过程中发出的澄清、修改和补充文件组成，各册的内容如下：</w:t>
      </w:r>
    </w:p>
    <w:p w:rsidR="00DE0021" w:rsidRDefault="00DE0021" w:rsidP="00DE0021">
      <w:pPr>
        <w:snapToGrid w:val="0"/>
        <w:spacing w:line="360" w:lineRule="auto"/>
        <w:ind w:leftChars="212" w:left="509" w:firstLine="1"/>
        <w:jc w:val="both"/>
        <w:rPr>
          <w:rFonts w:ascii="宋体" w:hAnsi="宋体" w:hint="eastAsia"/>
          <w:b/>
          <w:bCs/>
          <w:sz w:val="21"/>
          <w:szCs w:val="21"/>
        </w:rPr>
      </w:pPr>
      <w:r>
        <w:rPr>
          <w:rFonts w:ascii="宋体" w:hAnsi="宋体" w:cs="隶书" w:hint="eastAsia"/>
          <w:b/>
          <w:bCs/>
          <w:sz w:val="21"/>
          <w:szCs w:val="21"/>
        </w:rPr>
        <w:t>第一册</w:t>
      </w:r>
    </w:p>
    <w:p w:rsidR="00DE0021" w:rsidRDefault="00DE0021" w:rsidP="00DE0021">
      <w:pPr>
        <w:snapToGrid w:val="0"/>
        <w:spacing w:line="360" w:lineRule="auto"/>
        <w:ind w:leftChars="212" w:left="509" w:firstLine="1"/>
        <w:jc w:val="both"/>
        <w:rPr>
          <w:rFonts w:ascii="宋体" w:hAnsi="宋体" w:hint="eastAsia"/>
          <w:sz w:val="21"/>
          <w:szCs w:val="21"/>
        </w:rPr>
      </w:pPr>
      <w:r>
        <w:rPr>
          <w:rFonts w:ascii="宋体" w:hAnsi="宋体" w:hint="eastAsia"/>
          <w:sz w:val="21"/>
          <w:szCs w:val="21"/>
        </w:rPr>
        <w:lastRenderedPageBreak/>
        <w:t>第一章 投标邀请</w:t>
      </w:r>
    </w:p>
    <w:p w:rsidR="00DE0021" w:rsidRDefault="00DE0021" w:rsidP="00DE0021">
      <w:pPr>
        <w:snapToGrid w:val="0"/>
        <w:spacing w:line="360" w:lineRule="auto"/>
        <w:ind w:leftChars="212" w:left="509" w:firstLine="1"/>
        <w:jc w:val="both"/>
        <w:rPr>
          <w:rFonts w:ascii="宋体" w:hAnsi="宋体" w:hint="eastAsia"/>
          <w:sz w:val="21"/>
          <w:szCs w:val="21"/>
        </w:rPr>
      </w:pPr>
      <w:r>
        <w:rPr>
          <w:rFonts w:ascii="宋体" w:hAnsi="宋体" w:hint="eastAsia"/>
          <w:sz w:val="21"/>
          <w:szCs w:val="21"/>
        </w:rPr>
        <w:t>第二章 投标资料表</w:t>
      </w:r>
    </w:p>
    <w:p w:rsidR="00DE0021" w:rsidRDefault="00DE0021" w:rsidP="00DE0021">
      <w:pPr>
        <w:snapToGrid w:val="0"/>
        <w:spacing w:line="360" w:lineRule="auto"/>
        <w:ind w:leftChars="212" w:left="509" w:firstLine="1"/>
        <w:jc w:val="both"/>
        <w:rPr>
          <w:rFonts w:ascii="宋体" w:hAnsi="宋体" w:hint="eastAsia"/>
          <w:sz w:val="21"/>
          <w:szCs w:val="21"/>
        </w:rPr>
      </w:pPr>
      <w:r>
        <w:rPr>
          <w:rFonts w:ascii="宋体" w:hAnsi="宋体" w:hint="eastAsia"/>
          <w:sz w:val="21"/>
          <w:szCs w:val="21"/>
        </w:rPr>
        <w:t>第三章 评分体系和标准</w:t>
      </w:r>
    </w:p>
    <w:p w:rsidR="00DE0021" w:rsidRDefault="00DE0021" w:rsidP="00DE0021">
      <w:pPr>
        <w:snapToGrid w:val="0"/>
        <w:spacing w:line="360" w:lineRule="auto"/>
        <w:ind w:leftChars="212" w:left="509" w:firstLine="1"/>
        <w:jc w:val="both"/>
        <w:rPr>
          <w:rFonts w:ascii="宋体" w:hAnsi="宋体" w:hint="eastAsia"/>
          <w:sz w:val="21"/>
          <w:szCs w:val="21"/>
        </w:rPr>
      </w:pPr>
      <w:r>
        <w:rPr>
          <w:rFonts w:ascii="宋体" w:hAnsi="宋体" w:hint="eastAsia"/>
          <w:sz w:val="21"/>
          <w:szCs w:val="21"/>
        </w:rPr>
        <w:t>第四章 用户需求书</w:t>
      </w:r>
    </w:p>
    <w:p w:rsidR="00DE0021" w:rsidRDefault="00DE0021" w:rsidP="00DE0021">
      <w:pPr>
        <w:snapToGrid w:val="0"/>
        <w:spacing w:line="360" w:lineRule="auto"/>
        <w:ind w:leftChars="212" w:left="509" w:firstLine="1"/>
        <w:jc w:val="both"/>
        <w:rPr>
          <w:rFonts w:ascii="宋体" w:hAnsi="宋体" w:hint="eastAsia"/>
          <w:sz w:val="21"/>
          <w:szCs w:val="21"/>
        </w:rPr>
      </w:pPr>
      <w:r>
        <w:rPr>
          <w:rFonts w:ascii="宋体" w:hAnsi="宋体" w:hint="eastAsia"/>
          <w:sz w:val="21"/>
          <w:szCs w:val="21"/>
        </w:rPr>
        <w:t>第五章 合同通用条款</w:t>
      </w:r>
    </w:p>
    <w:p w:rsidR="00DE0021" w:rsidRDefault="00DE0021" w:rsidP="00DE0021">
      <w:pPr>
        <w:snapToGrid w:val="0"/>
        <w:spacing w:line="360" w:lineRule="auto"/>
        <w:ind w:leftChars="212" w:left="509" w:firstLine="1"/>
        <w:jc w:val="both"/>
        <w:rPr>
          <w:rFonts w:ascii="宋体" w:hAnsi="宋体" w:hint="eastAsia"/>
          <w:sz w:val="21"/>
          <w:szCs w:val="21"/>
        </w:rPr>
      </w:pPr>
      <w:r>
        <w:rPr>
          <w:rFonts w:ascii="宋体" w:hAnsi="宋体" w:hint="eastAsia"/>
          <w:sz w:val="21"/>
          <w:szCs w:val="21"/>
        </w:rPr>
        <w:t>第六章 投标文件格式</w:t>
      </w:r>
    </w:p>
    <w:p w:rsidR="00DE0021" w:rsidRDefault="00DE0021" w:rsidP="00DE0021">
      <w:pPr>
        <w:snapToGrid w:val="0"/>
        <w:spacing w:line="360" w:lineRule="auto"/>
        <w:ind w:leftChars="212" w:left="509" w:firstLine="1"/>
        <w:jc w:val="both"/>
        <w:rPr>
          <w:rFonts w:ascii="宋体" w:hAnsi="宋体" w:cs="隶书" w:hint="eastAsia"/>
          <w:b/>
          <w:bCs/>
          <w:sz w:val="21"/>
          <w:szCs w:val="21"/>
        </w:rPr>
      </w:pPr>
      <w:r>
        <w:rPr>
          <w:rFonts w:ascii="宋体" w:hAnsi="宋体" w:cs="隶书" w:hint="eastAsia"/>
          <w:b/>
          <w:bCs/>
          <w:sz w:val="21"/>
          <w:szCs w:val="21"/>
        </w:rPr>
        <w:t>第二册</w:t>
      </w:r>
    </w:p>
    <w:p w:rsidR="00DE0021" w:rsidRDefault="00DE0021" w:rsidP="00DE0021">
      <w:pPr>
        <w:snapToGrid w:val="0"/>
        <w:spacing w:line="360" w:lineRule="auto"/>
        <w:ind w:leftChars="212" w:left="509" w:firstLine="1"/>
        <w:jc w:val="both"/>
        <w:rPr>
          <w:rFonts w:ascii="宋体" w:hAnsi="宋体" w:hint="eastAsia"/>
          <w:sz w:val="21"/>
          <w:szCs w:val="21"/>
        </w:rPr>
      </w:pPr>
      <w:r>
        <w:rPr>
          <w:rFonts w:ascii="宋体" w:hAnsi="宋体" w:hint="eastAsia"/>
          <w:sz w:val="21"/>
          <w:szCs w:val="21"/>
        </w:rPr>
        <w:t>第七章 投标人须知</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应认真阅读、并充分理解招标文件的全部内容（包括所有的补充、修改内容重要事项、格式、条款和技术规范、参数及要求等）。投标人没有按照招标文件要求提交全部资料，或者投标文件没有对招标文件在各方面都</w:t>
      </w:r>
      <w:proofErr w:type="gramStart"/>
      <w:r>
        <w:rPr>
          <w:rFonts w:ascii="宋体" w:hAnsi="宋体" w:hint="eastAsia"/>
          <w:sz w:val="21"/>
          <w:szCs w:val="21"/>
        </w:rPr>
        <w:t>作出</w:t>
      </w:r>
      <w:proofErr w:type="gramEnd"/>
      <w:r>
        <w:rPr>
          <w:rFonts w:ascii="宋体" w:hAnsi="宋体" w:hint="eastAsia"/>
          <w:sz w:val="21"/>
          <w:szCs w:val="21"/>
        </w:rPr>
        <w:t>实质性响应是投标人的风险，有可能导致其投标被拒绝，或被认定为无效投标或被确定为投标无效。</w:t>
      </w:r>
    </w:p>
    <w:p w:rsidR="00DE0021" w:rsidRDefault="00DE0021" w:rsidP="00DE0021">
      <w:pPr>
        <w:numPr>
          <w:ilvl w:val="1"/>
          <w:numId w:val="2"/>
        </w:numPr>
        <w:snapToGrid w:val="0"/>
        <w:spacing w:line="360" w:lineRule="auto"/>
        <w:rPr>
          <w:rFonts w:ascii="宋体" w:hAnsi="宋体" w:hint="eastAsia"/>
          <w:sz w:val="21"/>
          <w:szCs w:val="21"/>
        </w:rPr>
      </w:pPr>
      <w:r>
        <w:rPr>
          <w:rFonts w:ascii="宋体" w:hAnsi="宋体" w:hint="eastAsia"/>
          <w:sz w:val="21"/>
          <w:szCs w:val="21"/>
        </w:rPr>
        <w:t>本招标文件的解释权归“广东采联采购招标有限公司”所有。</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招标文件的澄清或修改</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无论出于何种原因，招标采购单位可以主动地或在解答投标人提出的疑问时对已发出的招标文件进行必要的澄清或修改（更正）的，于投标截止时间的15日前在指定媒体上发布公告，并通知所有报名及购买招标文件的投标人，报名及购买招标文件的投标人在收到澄清或修改（更正）通知后应按要求以书面形式（传真有效）予以确认，如在24小时之内无书面回函则视为同意修改内容，并有责任履行相应的义务。澄清或修改（更正）不足15日的，招标采购单位在征得当时已报名及购买招标文件的投标人同意并书面确认（传真有效）后，可不改变投标截止时间。</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招标采购单位发出的澄清或修改（更正）的内容为招标文件的组成部分，并对潜在投标人具有约束力。</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投标人在规定的时间内未对招标文件提出澄清或疑问的，招标采购单位将视其为无异议。对招标文件中描述有</w:t>
      </w:r>
      <w:proofErr w:type="gramStart"/>
      <w:r>
        <w:rPr>
          <w:rFonts w:ascii="宋体" w:hAnsi="宋体" w:hint="eastAsia"/>
          <w:sz w:val="21"/>
          <w:szCs w:val="21"/>
        </w:rPr>
        <w:t>歧</w:t>
      </w:r>
      <w:proofErr w:type="gramEnd"/>
      <w:r>
        <w:rPr>
          <w:rFonts w:ascii="宋体" w:hAnsi="宋体" w:hint="eastAsia"/>
          <w:sz w:val="21"/>
          <w:szCs w:val="21"/>
        </w:rPr>
        <w:t>意或前后不一致的地方，评标委员会有权进行评判，但对同一条款的评判应适用于每个投标人。</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sz w:val="21"/>
          <w:szCs w:val="21"/>
        </w:rPr>
      </w:pPr>
      <w:r>
        <w:rPr>
          <w:rFonts w:ascii="宋体" w:hAnsi="宋体" w:hint="eastAsia"/>
          <w:b/>
          <w:bCs/>
          <w:sz w:val="21"/>
          <w:szCs w:val="21"/>
        </w:rPr>
        <w:t>招标文件的答疑或现场考察</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除非依本须知第9.1条规定的有必要时或</w:t>
      </w:r>
      <w:r>
        <w:rPr>
          <w:rFonts w:ascii="宋体" w:hAnsi="宋体" w:cs="黑体" w:hint="eastAsia"/>
          <w:b/>
          <w:bCs/>
          <w:sz w:val="21"/>
          <w:szCs w:val="21"/>
        </w:rPr>
        <w:t>投标资料表</w:t>
      </w:r>
      <w:r>
        <w:rPr>
          <w:rFonts w:ascii="宋体" w:hAnsi="宋体" w:hint="eastAsia"/>
          <w:sz w:val="21"/>
          <w:szCs w:val="21"/>
        </w:rPr>
        <w:t>中另有规定，不举行项目集中答疑会或现场考察，如举行集中答疑会或现场考察的，则按以下规定：</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在</w:t>
      </w:r>
      <w:r>
        <w:rPr>
          <w:rFonts w:ascii="宋体" w:hAnsi="宋体" w:cs="黑体" w:hint="eastAsia"/>
          <w:sz w:val="21"/>
          <w:szCs w:val="21"/>
        </w:rPr>
        <w:t>投标资料表</w:t>
      </w:r>
      <w:r>
        <w:rPr>
          <w:rFonts w:ascii="宋体" w:hAnsi="宋体" w:hint="eastAsia"/>
          <w:sz w:val="21"/>
          <w:szCs w:val="21"/>
        </w:rPr>
        <w:t>中规定的日期、时间和地点组织公开答疑会或现场考察；</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潜在投标人对本项目提出的疑问，需在答疑会或现场考察召开日前至少一个工作日将问题清单以书面形式（加盖公章）提交至采购代理机构，潜在投标人代表于上述的时间和地点出席答疑会或现场考察。</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已购买招标文件的投标人如不出席答疑会或现场考察视为对招标文件所有内容无任何异议。</w:t>
      </w:r>
    </w:p>
    <w:p w:rsidR="00DE0021" w:rsidRDefault="00DE0021" w:rsidP="00DE0021">
      <w:pPr>
        <w:numPr>
          <w:ilvl w:val="0"/>
          <w:numId w:val="1"/>
        </w:numPr>
        <w:snapToGrid w:val="0"/>
        <w:spacing w:beforeLines="100" w:afterLines="100" w:line="360" w:lineRule="auto"/>
        <w:ind w:left="1012" w:hangingChars="360" w:hanging="1012"/>
        <w:jc w:val="center"/>
        <w:outlineLvl w:val="1"/>
        <w:rPr>
          <w:rFonts w:ascii="宋体" w:hAnsi="宋体" w:hint="eastAsia"/>
          <w:b/>
          <w:bCs/>
          <w:sz w:val="28"/>
          <w:szCs w:val="28"/>
        </w:rPr>
      </w:pPr>
      <w:bookmarkStart w:id="21" w:name="_Toc435174935"/>
      <w:bookmarkStart w:id="22" w:name="_Toc435516652"/>
      <w:bookmarkStart w:id="23" w:name="_Toc438223138"/>
      <w:bookmarkEnd w:id="21"/>
      <w:bookmarkEnd w:id="22"/>
      <w:r>
        <w:rPr>
          <w:rFonts w:ascii="宋体" w:hAnsi="宋体" w:hint="eastAsia"/>
          <w:b/>
          <w:bCs/>
          <w:sz w:val="28"/>
          <w:szCs w:val="28"/>
        </w:rPr>
        <w:t>投标文件的编制</w:t>
      </w:r>
      <w:bookmarkEnd w:id="23"/>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lastRenderedPageBreak/>
        <w:t>投标的语言</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投标人提交的投标文件以及投标人与招标采购单位就有关投标的所有来往函电均应使用中文书写。投标人提交的支持资料和已印刷的文献可以用另一种语言，但相应内容应附有中文翻译本，在解释投标文件的修改内容时以中文翻译本为准。对中文翻译有异议的，以权威机构的译本为准。</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投标文件的构成</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投标人编写的投标文件应包括初审文件、技术文件、商务文件，编排顺序参见投标文件格式。</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投标文件的构成应符合法律法规及招标文件的要求。</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投标文件的编写</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投标人应完整、真实、准确地填写招标文件中提供的投标函、开标一览表(报价表)、投标分项报价表（如适用）以及招标文件中规定的其它所有内容。</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对招标文件中多个包组进行投标的，其投标文件的编制可按每个包组的要求分别装订和封装。投标人应当对投标文件进行装订，对未经装订的投标文件可能发生的文件散落或缺损，由此造成的后果和责任由投标人承担。</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投标人必须对投标文件所提供的全部资料的真实性承担法律责任，并无条件接受招标采购单位及监管部门等对其中任何资料进行核实的要求。</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如果因为投标人的投标文件只填写和提供了本招标文件要求的部分内容和附件，或没有提供招标文件中所要求的全部资料及数据，由此造成的后果和责任由投标人承担。</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投标报价</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投标人应按照“第四章 用户需求书”中采购项目技术规格、参数及要求规定的内容、责任范围进行报价。并按《开标一览表(报价表)》及《投标分项报价表》（如适用）的要求报出总价和分项价格。投标总价中不得包含招标文件要求以外的内容，否则，在评标时不予核减。投标总价中也不得缺漏招标文件所要求的内容，否则，被视为包含在投标报价中。</w:t>
      </w:r>
    </w:p>
    <w:p w:rsidR="00DE0021" w:rsidRDefault="00DE0021" w:rsidP="00DE0021">
      <w:pPr>
        <w:numPr>
          <w:ilvl w:val="1"/>
          <w:numId w:val="2"/>
        </w:numPr>
        <w:snapToGrid w:val="0"/>
        <w:spacing w:line="360" w:lineRule="auto"/>
        <w:jc w:val="both"/>
        <w:rPr>
          <w:rFonts w:ascii="宋体" w:hAnsi="宋体" w:cs="黑体" w:hint="eastAsia"/>
          <w:sz w:val="21"/>
          <w:szCs w:val="21"/>
        </w:rPr>
      </w:pPr>
      <w:r>
        <w:rPr>
          <w:rFonts w:ascii="宋体" w:hAnsi="宋体" w:cs="黑体" w:hint="eastAsia"/>
          <w:sz w:val="21"/>
          <w:szCs w:val="21"/>
        </w:rPr>
        <w:t>在评标过程中，评标委员会发现投标人的报价明显低于其他投标人报价，使得其投标报价可能低于其个别成本的，应当要求该投标人</w:t>
      </w:r>
      <w:proofErr w:type="gramStart"/>
      <w:r>
        <w:rPr>
          <w:rFonts w:ascii="宋体" w:hAnsi="宋体" w:cs="黑体" w:hint="eastAsia"/>
          <w:sz w:val="21"/>
          <w:szCs w:val="21"/>
        </w:rPr>
        <w:t>作出</w:t>
      </w:r>
      <w:proofErr w:type="gramEnd"/>
      <w:r>
        <w:rPr>
          <w:rFonts w:ascii="宋体" w:hAnsi="宋体" w:cs="黑体" w:hint="eastAsia"/>
          <w:sz w:val="21"/>
          <w:szCs w:val="21"/>
        </w:rPr>
        <w:t>书面说明并提供相关证明材料。投标人不能合理说明或者不能提供相关证明材料的，由评标委员会认定该投标人以低于成本报价，应当否决其投标。</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投标分项报价表内容应包含：</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从中华人民共和国境内提供的货物须包含：</w:t>
      </w:r>
    </w:p>
    <w:p w:rsidR="00DE0021" w:rsidRDefault="00DE0021" w:rsidP="00DE0021">
      <w:pPr>
        <w:numPr>
          <w:ilvl w:val="3"/>
          <w:numId w:val="2"/>
        </w:numPr>
        <w:snapToGrid w:val="0"/>
        <w:spacing w:line="360" w:lineRule="auto"/>
        <w:jc w:val="both"/>
        <w:rPr>
          <w:rFonts w:ascii="宋体" w:hAnsi="宋体" w:hint="eastAsia"/>
          <w:sz w:val="21"/>
          <w:szCs w:val="21"/>
        </w:rPr>
      </w:pPr>
      <w:r>
        <w:rPr>
          <w:rFonts w:ascii="宋体" w:hAnsi="宋体" w:hint="eastAsia"/>
          <w:sz w:val="21"/>
          <w:szCs w:val="21"/>
        </w:rPr>
        <w:t>投标产品价；</w:t>
      </w:r>
    </w:p>
    <w:p w:rsidR="00DE0021" w:rsidRDefault="00DE0021" w:rsidP="00DE0021">
      <w:pPr>
        <w:numPr>
          <w:ilvl w:val="3"/>
          <w:numId w:val="2"/>
        </w:numPr>
        <w:snapToGrid w:val="0"/>
        <w:spacing w:line="360" w:lineRule="auto"/>
        <w:ind w:left="1036" w:hanging="1036"/>
        <w:jc w:val="both"/>
        <w:rPr>
          <w:rFonts w:ascii="宋体" w:hAnsi="宋体" w:hint="eastAsia"/>
          <w:sz w:val="21"/>
          <w:szCs w:val="21"/>
        </w:rPr>
      </w:pPr>
      <w:r>
        <w:rPr>
          <w:rFonts w:ascii="宋体" w:hAnsi="宋体" w:hint="eastAsia"/>
          <w:sz w:val="21"/>
          <w:szCs w:val="21"/>
        </w:rPr>
        <w:t>除应包括要向中华人民共和国政府缴纳的增值税和其它税，还应包括对以下①、②两项已缴纳或应缴纳的全部关税、增值税和其它税：</w:t>
      </w:r>
    </w:p>
    <w:p w:rsidR="00DE0021" w:rsidRDefault="00DE0021" w:rsidP="00DE0021">
      <w:pPr>
        <w:snapToGrid w:val="0"/>
        <w:spacing w:line="360" w:lineRule="auto"/>
        <w:ind w:leftChars="421" w:left="1010" w:firstLineChars="100" w:firstLine="210"/>
        <w:jc w:val="both"/>
        <w:rPr>
          <w:rFonts w:ascii="宋体" w:hAnsi="宋体" w:hint="eastAsia"/>
          <w:sz w:val="21"/>
          <w:szCs w:val="21"/>
        </w:rPr>
      </w:pPr>
      <w:r>
        <w:rPr>
          <w:rFonts w:ascii="宋体" w:hAnsi="宋体" w:hint="eastAsia"/>
          <w:sz w:val="21"/>
          <w:szCs w:val="21"/>
        </w:rPr>
        <w:t>① 报价的货物在制造或组装时使用的部件和原材料是从境外进口的；或</w:t>
      </w:r>
    </w:p>
    <w:p w:rsidR="00DE0021" w:rsidRDefault="00DE0021" w:rsidP="00DE0021">
      <w:pPr>
        <w:snapToGrid w:val="0"/>
        <w:spacing w:line="360" w:lineRule="auto"/>
        <w:ind w:leftChars="421" w:left="1010" w:firstLineChars="100" w:firstLine="210"/>
        <w:jc w:val="both"/>
        <w:rPr>
          <w:rFonts w:ascii="宋体" w:hAnsi="宋体" w:hint="eastAsia"/>
          <w:sz w:val="21"/>
          <w:szCs w:val="21"/>
        </w:rPr>
      </w:pPr>
      <w:r>
        <w:rPr>
          <w:rFonts w:ascii="宋体" w:hAnsi="宋体" w:hint="eastAsia"/>
          <w:sz w:val="21"/>
          <w:szCs w:val="21"/>
        </w:rPr>
        <w:t>② 报货架交货价的货物是从境外进口的。</w:t>
      </w:r>
    </w:p>
    <w:p w:rsidR="00DE0021" w:rsidRDefault="00DE0021" w:rsidP="00DE0021">
      <w:pPr>
        <w:numPr>
          <w:ilvl w:val="3"/>
          <w:numId w:val="2"/>
        </w:numPr>
        <w:snapToGrid w:val="0"/>
        <w:spacing w:line="360" w:lineRule="auto"/>
        <w:jc w:val="both"/>
        <w:rPr>
          <w:rFonts w:ascii="宋体" w:hAnsi="宋体" w:hint="eastAsia"/>
          <w:sz w:val="21"/>
          <w:szCs w:val="21"/>
        </w:rPr>
      </w:pPr>
      <w:r>
        <w:rPr>
          <w:rFonts w:ascii="宋体" w:hAnsi="宋体" w:hint="eastAsia"/>
          <w:sz w:val="21"/>
          <w:szCs w:val="21"/>
        </w:rPr>
        <w:t>报</w:t>
      </w:r>
      <w:r>
        <w:rPr>
          <w:rFonts w:ascii="宋体" w:hAnsi="宋体" w:hint="eastAsia"/>
          <w:b/>
          <w:bCs/>
          <w:sz w:val="21"/>
          <w:szCs w:val="21"/>
        </w:rPr>
        <w:t>投标资料表</w:t>
      </w:r>
      <w:r>
        <w:rPr>
          <w:rFonts w:ascii="宋体" w:hAnsi="宋体" w:hint="eastAsia"/>
          <w:sz w:val="21"/>
          <w:szCs w:val="21"/>
        </w:rPr>
        <w:t>中列出的其他伴随服务的费用和标准附件价、备品备件及专用</w:t>
      </w:r>
      <w:proofErr w:type="gramStart"/>
      <w:r>
        <w:rPr>
          <w:rFonts w:ascii="宋体" w:hAnsi="宋体" w:hint="eastAsia"/>
          <w:sz w:val="21"/>
          <w:szCs w:val="21"/>
        </w:rPr>
        <w:t>工具价</w:t>
      </w:r>
      <w:proofErr w:type="gramEnd"/>
      <w:r>
        <w:rPr>
          <w:rFonts w:ascii="宋体" w:hAnsi="宋体" w:hint="eastAsia"/>
          <w:sz w:val="21"/>
          <w:szCs w:val="21"/>
        </w:rPr>
        <w:t>(如有)。</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从中华人民共和国境外提供的货物须包含：</w:t>
      </w:r>
    </w:p>
    <w:p w:rsidR="00DE0021" w:rsidRDefault="00DE0021" w:rsidP="00DE0021">
      <w:pPr>
        <w:numPr>
          <w:ilvl w:val="3"/>
          <w:numId w:val="2"/>
        </w:numPr>
        <w:snapToGrid w:val="0"/>
        <w:spacing w:line="360" w:lineRule="auto"/>
        <w:jc w:val="both"/>
        <w:rPr>
          <w:rFonts w:ascii="宋体" w:hAnsi="宋体" w:hint="eastAsia"/>
          <w:sz w:val="21"/>
          <w:szCs w:val="21"/>
        </w:rPr>
      </w:pPr>
      <w:r>
        <w:rPr>
          <w:rFonts w:ascii="宋体" w:hAnsi="宋体" w:hint="eastAsia"/>
          <w:sz w:val="21"/>
          <w:szCs w:val="21"/>
        </w:rPr>
        <w:lastRenderedPageBreak/>
        <w:t>投标产品价；</w:t>
      </w:r>
    </w:p>
    <w:p w:rsidR="00DE0021" w:rsidRDefault="00DE0021" w:rsidP="00DE0021">
      <w:pPr>
        <w:numPr>
          <w:ilvl w:val="3"/>
          <w:numId w:val="2"/>
        </w:numPr>
        <w:snapToGrid w:val="0"/>
        <w:spacing w:line="360" w:lineRule="auto"/>
        <w:ind w:left="1036" w:hanging="1036"/>
        <w:jc w:val="both"/>
        <w:rPr>
          <w:rFonts w:ascii="宋体" w:hAnsi="宋体" w:hint="eastAsia"/>
          <w:sz w:val="21"/>
          <w:szCs w:val="21"/>
        </w:rPr>
      </w:pPr>
      <w:r>
        <w:rPr>
          <w:rFonts w:ascii="宋体" w:hAnsi="宋体" w:hint="eastAsia"/>
          <w:sz w:val="21"/>
          <w:szCs w:val="21"/>
        </w:rPr>
        <w:t>除应包括要向中华人民共和国政府缴纳的增值税和其它税，如果</w:t>
      </w:r>
      <w:r>
        <w:rPr>
          <w:rFonts w:ascii="宋体" w:hAnsi="宋体" w:hint="eastAsia"/>
          <w:b/>
          <w:bCs/>
          <w:sz w:val="21"/>
          <w:szCs w:val="21"/>
        </w:rPr>
        <w:t>投标资料表</w:t>
      </w:r>
      <w:r>
        <w:rPr>
          <w:rFonts w:ascii="宋体" w:hAnsi="宋体" w:hint="eastAsia"/>
          <w:sz w:val="21"/>
          <w:szCs w:val="21"/>
        </w:rPr>
        <w:t>中另有规定，还应包括货物从境外进口己缴纳或应缴纳的全部关税、增值税和其它税；</w:t>
      </w:r>
    </w:p>
    <w:p w:rsidR="00DE0021" w:rsidRDefault="00DE0021" w:rsidP="00DE0021">
      <w:pPr>
        <w:numPr>
          <w:ilvl w:val="3"/>
          <w:numId w:val="2"/>
        </w:numPr>
        <w:snapToGrid w:val="0"/>
        <w:spacing w:line="360" w:lineRule="auto"/>
        <w:jc w:val="both"/>
        <w:rPr>
          <w:rFonts w:ascii="宋体" w:hAnsi="宋体" w:hint="eastAsia"/>
          <w:sz w:val="21"/>
          <w:szCs w:val="21"/>
        </w:rPr>
      </w:pPr>
      <w:r>
        <w:rPr>
          <w:rFonts w:ascii="宋体" w:hAnsi="宋体" w:hint="eastAsia"/>
          <w:sz w:val="21"/>
          <w:szCs w:val="21"/>
        </w:rPr>
        <w:t>报货物境外离岸价格、国外运输费、国外运输保险费；</w:t>
      </w:r>
    </w:p>
    <w:p w:rsidR="00DE0021" w:rsidRDefault="00DE0021" w:rsidP="00DE0021">
      <w:pPr>
        <w:numPr>
          <w:ilvl w:val="3"/>
          <w:numId w:val="2"/>
        </w:numPr>
        <w:snapToGrid w:val="0"/>
        <w:spacing w:line="360" w:lineRule="auto"/>
        <w:jc w:val="both"/>
        <w:rPr>
          <w:rFonts w:ascii="宋体" w:hAnsi="宋体" w:hint="eastAsia"/>
          <w:sz w:val="21"/>
          <w:szCs w:val="21"/>
        </w:rPr>
      </w:pPr>
      <w:r>
        <w:rPr>
          <w:rFonts w:ascii="宋体" w:hAnsi="宋体" w:hint="eastAsia"/>
          <w:sz w:val="21"/>
          <w:szCs w:val="21"/>
        </w:rPr>
        <w:t>报</w:t>
      </w:r>
      <w:r>
        <w:rPr>
          <w:rFonts w:ascii="宋体" w:hAnsi="宋体" w:hint="eastAsia"/>
          <w:b/>
          <w:bCs/>
          <w:sz w:val="21"/>
          <w:szCs w:val="21"/>
        </w:rPr>
        <w:t>投标资料表</w:t>
      </w:r>
      <w:r>
        <w:rPr>
          <w:rFonts w:ascii="宋体" w:hAnsi="宋体" w:hint="eastAsia"/>
          <w:sz w:val="21"/>
          <w:szCs w:val="21"/>
        </w:rPr>
        <w:t>中列出的其他伴随服务费用和标准附件价、备品备件及专用</w:t>
      </w:r>
      <w:proofErr w:type="gramStart"/>
      <w:r>
        <w:rPr>
          <w:rFonts w:ascii="宋体" w:hAnsi="宋体" w:hint="eastAsia"/>
          <w:sz w:val="21"/>
          <w:szCs w:val="21"/>
        </w:rPr>
        <w:t>工具价</w:t>
      </w:r>
      <w:proofErr w:type="gramEnd"/>
      <w:r>
        <w:rPr>
          <w:rFonts w:ascii="宋体" w:hAnsi="宋体" w:hint="eastAsia"/>
          <w:sz w:val="21"/>
          <w:szCs w:val="21"/>
        </w:rPr>
        <w:t>(如有)。</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对于报价免费的内容须标明“免费”。</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投标人根据本须知第14.3条的规定将投标报价分成几部分，只是为了方便对投标文件进行比较，并不限制采购人以上述任何条件订立合同的权力。</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除</w:t>
      </w:r>
      <w:r>
        <w:rPr>
          <w:rFonts w:ascii="宋体" w:hAnsi="宋体" w:hint="eastAsia"/>
          <w:b/>
          <w:bCs/>
          <w:sz w:val="21"/>
          <w:szCs w:val="21"/>
        </w:rPr>
        <w:t>投标资料表</w:t>
      </w:r>
      <w:r>
        <w:rPr>
          <w:rFonts w:ascii="宋体" w:hAnsi="宋体" w:hint="eastAsia"/>
          <w:sz w:val="21"/>
          <w:szCs w:val="21"/>
        </w:rPr>
        <w:t>中另有规定，投标人所报的投标价在合同执行过程中是固定不变的，不得以任何理由予以变更。任何包含价格调整要求的投标被认为是非实质性响应投标而予以拒绝。</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除</w:t>
      </w:r>
      <w:r>
        <w:rPr>
          <w:rFonts w:ascii="宋体" w:hAnsi="宋体" w:hint="eastAsia"/>
          <w:b/>
          <w:bCs/>
          <w:sz w:val="21"/>
          <w:szCs w:val="21"/>
        </w:rPr>
        <w:t>投标资料表</w:t>
      </w:r>
      <w:r>
        <w:rPr>
          <w:rFonts w:ascii="宋体" w:hAnsi="宋体" w:hint="eastAsia"/>
          <w:sz w:val="21"/>
          <w:szCs w:val="21"/>
        </w:rPr>
        <w:t>中允许有备选方案外，本次招标不接受选择性报价，否则将被视为无效投标。</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除</w:t>
      </w:r>
      <w:r>
        <w:rPr>
          <w:rFonts w:ascii="宋体" w:hAnsi="宋体" w:hint="eastAsia"/>
          <w:b/>
          <w:bCs/>
          <w:sz w:val="21"/>
          <w:szCs w:val="21"/>
        </w:rPr>
        <w:t>投标资料表</w:t>
      </w:r>
      <w:r>
        <w:rPr>
          <w:rFonts w:ascii="宋体" w:hAnsi="宋体" w:hint="eastAsia"/>
          <w:sz w:val="21"/>
          <w:szCs w:val="21"/>
        </w:rPr>
        <w:t>另有规定外，本次招标不接受具有附加条件的报价，否则将被视为无效投标。</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投标货币</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投标人所提供的货物和服务均应以人民币报价。</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联合体投标</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除非</w:t>
      </w:r>
      <w:r>
        <w:rPr>
          <w:rFonts w:ascii="宋体" w:hAnsi="宋体" w:hint="eastAsia"/>
          <w:b/>
          <w:bCs/>
          <w:sz w:val="21"/>
          <w:szCs w:val="21"/>
        </w:rPr>
        <w:t>投标邀请</w:t>
      </w:r>
      <w:r>
        <w:rPr>
          <w:rFonts w:ascii="宋体" w:hAnsi="宋体" w:hint="eastAsia"/>
          <w:sz w:val="21"/>
          <w:szCs w:val="21"/>
        </w:rPr>
        <w:t>中另有规定，不接受联合体投标。如果投标邀请中规定允许联合体投标的，则必须满足：</w:t>
      </w:r>
    </w:p>
    <w:p w:rsidR="00DE0021" w:rsidRDefault="00DE0021" w:rsidP="00DE0021">
      <w:pPr>
        <w:numPr>
          <w:ilvl w:val="2"/>
          <w:numId w:val="2"/>
        </w:numPr>
        <w:snapToGrid w:val="0"/>
        <w:spacing w:line="360" w:lineRule="auto"/>
        <w:ind w:left="868" w:hanging="868"/>
        <w:jc w:val="both"/>
        <w:rPr>
          <w:rFonts w:ascii="宋体" w:hAnsi="宋体" w:hint="eastAsia"/>
          <w:sz w:val="21"/>
          <w:szCs w:val="21"/>
        </w:rPr>
      </w:pPr>
      <w:r>
        <w:rPr>
          <w:rFonts w:ascii="宋体" w:hAnsi="宋体" w:hint="eastAsia"/>
          <w:sz w:val="21"/>
          <w:szCs w:val="21"/>
        </w:rPr>
        <w:t>以联合体形</w:t>
      </w:r>
      <w:proofErr w:type="gramStart"/>
      <w:r>
        <w:rPr>
          <w:rFonts w:ascii="宋体" w:hAnsi="宋体" w:hint="eastAsia"/>
          <w:sz w:val="21"/>
          <w:szCs w:val="21"/>
        </w:rPr>
        <w:t>式参加</w:t>
      </w:r>
      <w:proofErr w:type="gramEnd"/>
      <w:r>
        <w:rPr>
          <w:rFonts w:ascii="宋体" w:hAnsi="宋体" w:hint="eastAsia"/>
          <w:sz w:val="21"/>
          <w:szCs w:val="21"/>
        </w:rPr>
        <w:t xml:space="preserve">投标的，联合体各方均必须符合本须知“合格的投标人”的一般规定，并至少有一方符合“合格的投标人”的特殊条款要求； </w:t>
      </w:r>
    </w:p>
    <w:p w:rsidR="00DE0021" w:rsidRDefault="00DE0021" w:rsidP="00DE0021">
      <w:pPr>
        <w:numPr>
          <w:ilvl w:val="2"/>
          <w:numId w:val="2"/>
        </w:numPr>
        <w:snapToGrid w:val="0"/>
        <w:spacing w:line="360" w:lineRule="auto"/>
        <w:ind w:left="868" w:hanging="868"/>
        <w:jc w:val="both"/>
        <w:rPr>
          <w:rFonts w:ascii="宋体" w:hAnsi="宋体" w:hint="eastAsia"/>
          <w:sz w:val="21"/>
          <w:szCs w:val="21"/>
        </w:rPr>
      </w:pPr>
      <w:r>
        <w:rPr>
          <w:rFonts w:ascii="宋体" w:hAnsi="宋体" w:hint="eastAsia"/>
          <w:sz w:val="21"/>
          <w:szCs w:val="21"/>
        </w:rPr>
        <w:t>联合体投标的，必须提供各方签订的共同投标协议，明确约定各方承担的工作和相应的责任。联合体各方签订共同投标协议后，不得再以自己名义单独在同一项目（或包组）中投标，也不得组成新的联合体参加同一项目（或包组）投标。</w:t>
      </w:r>
    </w:p>
    <w:p w:rsidR="00DE0021" w:rsidRDefault="00DE0021" w:rsidP="00DE0021">
      <w:pPr>
        <w:numPr>
          <w:ilvl w:val="2"/>
          <w:numId w:val="2"/>
        </w:numPr>
        <w:snapToGrid w:val="0"/>
        <w:spacing w:line="360" w:lineRule="auto"/>
        <w:ind w:left="868" w:hanging="868"/>
        <w:jc w:val="both"/>
        <w:rPr>
          <w:rFonts w:ascii="宋体" w:hAnsi="宋体" w:hint="eastAsia"/>
          <w:sz w:val="21"/>
          <w:szCs w:val="21"/>
        </w:rPr>
      </w:pPr>
      <w:r>
        <w:rPr>
          <w:rFonts w:ascii="宋体" w:hAnsi="宋体" w:hint="eastAsia"/>
          <w:sz w:val="21"/>
          <w:szCs w:val="21"/>
        </w:rPr>
        <w:t>联合体中有同类资质的供应</w:t>
      </w:r>
      <w:proofErr w:type="gramStart"/>
      <w:r>
        <w:rPr>
          <w:rFonts w:ascii="宋体" w:hAnsi="宋体" w:hint="eastAsia"/>
          <w:sz w:val="21"/>
          <w:szCs w:val="21"/>
        </w:rPr>
        <w:t>商按照</w:t>
      </w:r>
      <w:proofErr w:type="gramEnd"/>
      <w:r>
        <w:rPr>
          <w:rFonts w:ascii="宋体" w:hAnsi="宋体" w:hint="eastAsia"/>
          <w:sz w:val="21"/>
          <w:szCs w:val="21"/>
        </w:rPr>
        <w:t>联合体分工承担相同工作的，应当按照资质等级较低的供应商确定资质等级。</w:t>
      </w:r>
    </w:p>
    <w:p w:rsidR="00DE0021" w:rsidRDefault="00DE0021" w:rsidP="00DE0021">
      <w:pPr>
        <w:numPr>
          <w:ilvl w:val="2"/>
          <w:numId w:val="2"/>
        </w:numPr>
        <w:snapToGrid w:val="0"/>
        <w:spacing w:line="360" w:lineRule="auto"/>
        <w:ind w:left="868" w:hanging="868"/>
        <w:jc w:val="both"/>
        <w:rPr>
          <w:rFonts w:ascii="宋体" w:hAnsi="宋体" w:hint="eastAsia"/>
          <w:sz w:val="21"/>
          <w:szCs w:val="21"/>
        </w:rPr>
      </w:pPr>
      <w:r>
        <w:rPr>
          <w:rFonts w:ascii="宋体" w:hAnsi="宋体" w:hint="eastAsia"/>
          <w:sz w:val="21"/>
          <w:szCs w:val="21"/>
        </w:rPr>
        <w:t>联合体投标的，可以由联合体中的一方或者共同提交投标保证金，以一方名义提交投标保证金的，对联合体各方均具有约束力。</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联合体中标的，联合体各方应当共同与采购人签订合同。</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证明投标人合格和资格的文件</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投标人应提交证明其有资格参加投标和中标后有能力履行合同的文件，并作为其投标文件的一部分。如果投标人为联合体，应提交联合体各方的资格证明文件、共同投标协议并注明主体方及各方拟承担的工作和责任。否则，将导致其投标无效。</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投标人提交的资格证明文件应证明其满足本须知定义的合格投标人。</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证明货物的合格性和符合招标文件规定的文件</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投标人应提交证明文件，证明其拟投标的货物和服务的合格性符合招标文件规定。该证明文件作为投标文件的一部分。</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lastRenderedPageBreak/>
        <w:t>货物和服务合格性的证明文件应包括投标分项报价表中对货物和服务原产地的说明。</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证明货物和服务与招标文件的要求相一致的文件，可以是文字资料、图纸和数据，它包括：</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货物主要技术指标和性能的详细说明；</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货物正常使用所必须的备件和专用工具清单，包括备件和专用工具的货源及现行价格；</w:t>
      </w:r>
    </w:p>
    <w:p w:rsidR="00DE0021" w:rsidRDefault="00DE0021" w:rsidP="00DE0021">
      <w:pPr>
        <w:numPr>
          <w:ilvl w:val="2"/>
          <w:numId w:val="2"/>
        </w:numPr>
        <w:snapToGrid w:val="0"/>
        <w:spacing w:line="360" w:lineRule="auto"/>
        <w:ind w:left="851" w:hanging="851"/>
        <w:jc w:val="both"/>
        <w:rPr>
          <w:rFonts w:ascii="宋体" w:hAnsi="宋体" w:hint="eastAsia"/>
          <w:sz w:val="21"/>
          <w:szCs w:val="21"/>
        </w:rPr>
      </w:pPr>
      <w:r>
        <w:rPr>
          <w:rFonts w:ascii="宋体" w:hAnsi="宋体" w:hint="eastAsia"/>
          <w:sz w:val="21"/>
          <w:szCs w:val="21"/>
        </w:rPr>
        <w:t>对照招标文件技术规格，逐条说明所提供货物和服务已对招标文件的技术规格</w:t>
      </w:r>
      <w:proofErr w:type="gramStart"/>
      <w:r>
        <w:rPr>
          <w:rFonts w:ascii="宋体" w:hAnsi="宋体" w:hint="eastAsia"/>
          <w:sz w:val="21"/>
          <w:szCs w:val="21"/>
        </w:rPr>
        <w:t>作出</w:t>
      </w:r>
      <w:proofErr w:type="gramEnd"/>
      <w:r>
        <w:rPr>
          <w:rFonts w:ascii="宋体" w:hAnsi="宋体" w:hint="eastAsia"/>
          <w:sz w:val="21"/>
          <w:szCs w:val="21"/>
        </w:rPr>
        <w:t>了实质性的响应，并申明与技术规格条文的偏差和例外。特别对有具体参数要求的指标，投标人须提供所投设备的具体参数值。投标人在阐述时应注意招标文件的技术规格中指出的工艺、材料和设备的标准。投标人在投标中要实质上满足或超过招标文件的要求。</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投标保证金</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投标人应按</w:t>
      </w:r>
      <w:r>
        <w:rPr>
          <w:rFonts w:ascii="宋体" w:hAnsi="宋体" w:hint="eastAsia"/>
          <w:b/>
          <w:bCs/>
          <w:sz w:val="21"/>
          <w:szCs w:val="21"/>
        </w:rPr>
        <w:t>投标资料表</w:t>
      </w:r>
      <w:r>
        <w:rPr>
          <w:rFonts w:ascii="宋体" w:hAnsi="宋体" w:hint="eastAsia"/>
          <w:sz w:val="21"/>
          <w:szCs w:val="21"/>
        </w:rPr>
        <w:t>中规定的金额和期限缴纳投标保证金，并作为其投标文件的组成部分。</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如无质疑或投诉，未中标的投标人保证金，在中标通知书发出后五个工作日内不计利息原额退还；如有质疑或投诉，招标采购单位将在质疑和投诉处理完毕后不计利息原额退还。</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中标人的投标保证金，在中标人与采购人签订采购合同后五个工作日内不计利息原额退还。</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下列任</w:t>
      </w:r>
      <w:proofErr w:type="gramStart"/>
      <w:r>
        <w:rPr>
          <w:rFonts w:ascii="宋体" w:hAnsi="宋体" w:hint="eastAsia"/>
          <w:sz w:val="21"/>
          <w:szCs w:val="21"/>
        </w:rPr>
        <w:t>一</w:t>
      </w:r>
      <w:proofErr w:type="gramEnd"/>
      <w:r>
        <w:rPr>
          <w:rFonts w:ascii="宋体" w:hAnsi="宋体" w:hint="eastAsia"/>
          <w:sz w:val="21"/>
          <w:szCs w:val="21"/>
        </w:rPr>
        <w:t>情况发生时，投标保证金将不予退还：</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投标人在招标文件中规定的投标有效期内撤销其投标；</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中标后无正当理由放弃中标或中标人拒绝与采购人签订合同；</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依法取消中标资格；</w:t>
      </w:r>
    </w:p>
    <w:p w:rsidR="00DE0021" w:rsidRDefault="00DE0021" w:rsidP="00DE0021">
      <w:pPr>
        <w:numPr>
          <w:ilvl w:val="2"/>
          <w:numId w:val="2"/>
        </w:numPr>
        <w:snapToGrid w:val="0"/>
        <w:spacing w:line="360" w:lineRule="auto"/>
        <w:ind w:left="851" w:hanging="851"/>
        <w:jc w:val="both"/>
        <w:rPr>
          <w:rFonts w:ascii="宋体" w:hAnsi="宋体" w:hint="eastAsia"/>
          <w:sz w:val="21"/>
          <w:szCs w:val="21"/>
        </w:rPr>
      </w:pPr>
      <w:r>
        <w:rPr>
          <w:rFonts w:ascii="宋体" w:hAnsi="宋体" w:hint="eastAsia"/>
          <w:sz w:val="21"/>
          <w:szCs w:val="21"/>
        </w:rPr>
        <w:t>将中标项目转让给他人，或者在投标文件中未说明，且未经采购人同意，违反招标文件规定，将中标项目分包给他人的；</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中标人未按本须知规定缴纳招标代理服务费。</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投标有效期</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投标应自</w:t>
      </w:r>
      <w:r>
        <w:rPr>
          <w:rFonts w:ascii="宋体" w:hAnsi="宋体" w:hint="eastAsia"/>
          <w:b/>
          <w:bCs/>
          <w:sz w:val="21"/>
          <w:szCs w:val="21"/>
        </w:rPr>
        <w:t>投标资料表</w:t>
      </w:r>
      <w:r>
        <w:rPr>
          <w:rFonts w:ascii="宋体" w:hAnsi="宋体" w:hint="eastAsia"/>
          <w:sz w:val="21"/>
          <w:szCs w:val="21"/>
        </w:rPr>
        <w:t>中规定的投标文件递交截止时间起，并在</w:t>
      </w:r>
      <w:r>
        <w:rPr>
          <w:rFonts w:ascii="宋体" w:hAnsi="宋体" w:hint="eastAsia"/>
          <w:b/>
          <w:bCs/>
          <w:sz w:val="21"/>
          <w:szCs w:val="21"/>
        </w:rPr>
        <w:t>投标资料表</w:t>
      </w:r>
      <w:r>
        <w:rPr>
          <w:rFonts w:ascii="宋体" w:hAnsi="宋体" w:hint="eastAsia"/>
          <w:sz w:val="21"/>
          <w:szCs w:val="21"/>
        </w:rPr>
        <w:t>中所述期限内保持有效。投标有效期不足的投标将被视为非实质性响应，视为无效投标。</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本须知有关投标保证金的退还和没收的规定将在延长了的有效期内继续有效。</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投标文件的式样和签署</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投标文件的式样：投标人应准备一份投标文件正本、电子文件和</w:t>
      </w:r>
      <w:r>
        <w:rPr>
          <w:rFonts w:ascii="宋体" w:hAnsi="宋体" w:hint="eastAsia"/>
          <w:b/>
          <w:bCs/>
          <w:sz w:val="21"/>
          <w:szCs w:val="21"/>
        </w:rPr>
        <w:t>投标资料表</w:t>
      </w:r>
      <w:r>
        <w:rPr>
          <w:rFonts w:ascii="宋体" w:hAnsi="宋体" w:hint="eastAsia"/>
          <w:sz w:val="21"/>
          <w:szCs w:val="21"/>
        </w:rPr>
        <w:t>中规定数目的副本</w:t>
      </w:r>
      <w:r>
        <w:rPr>
          <w:rFonts w:ascii="宋体" w:hAnsi="宋体" w:hint="eastAsia"/>
          <w:color w:val="0000FF"/>
          <w:sz w:val="21"/>
          <w:szCs w:val="21"/>
        </w:rPr>
        <w:t>。</w:t>
      </w:r>
      <w:r>
        <w:rPr>
          <w:rFonts w:ascii="宋体" w:hAnsi="宋体" w:hint="eastAsia"/>
          <w:sz w:val="21"/>
          <w:szCs w:val="21"/>
        </w:rPr>
        <w:t>投标文件的副本可采用正本的复印件。每套投标文件须清楚地标明“正本”或“副本”。若副本与正本不符，以正本为准。</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投标文件的签署：</w:t>
      </w:r>
    </w:p>
    <w:p w:rsidR="00DE0021" w:rsidRDefault="00DE0021" w:rsidP="00DE0021">
      <w:pPr>
        <w:numPr>
          <w:ilvl w:val="2"/>
          <w:numId w:val="2"/>
        </w:numPr>
        <w:snapToGrid w:val="0"/>
        <w:spacing w:line="360" w:lineRule="auto"/>
        <w:ind w:left="851" w:hanging="851"/>
        <w:jc w:val="both"/>
        <w:rPr>
          <w:rFonts w:ascii="宋体" w:hAnsi="宋体" w:hint="eastAsia"/>
          <w:sz w:val="21"/>
          <w:szCs w:val="21"/>
        </w:rPr>
      </w:pPr>
      <w:r>
        <w:rPr>
          <w:rFonts w:ascii="宋体" w:hAnsi="宋体" w:hint="eastAsia"/>
          <w:sz w:val="21"/>
          <w:szCs w:val="21"/>
        </w:rPr>
        <w:t>投标文件的正本需打印或用不褪色墨水书写，招标文件要求签名的由法定代表人或经其正式授权</w:t>
      </w:r>
      <w:r>
        <w:rPr>
          <w:rFonts w:ascii="宋体" w:hAnsi="宋体" w:hint="eastAsia"/>
          <w:sz w:val="21"/>
          <w:szCs w:val="21"/>
        </w:rPr>
        <w:lastRenderedPageBreak/>
        <w:t>的代表签字，投标文件每一页均要求加盖投标人公章，副本可以复印，与正本具有同等法律效力。授权代表须将以书面形式出具的《法定代表人授权委托书》附在投标文件中。</w:t>
      </w:r>
    </w:p>
    <w:p w:rsidR="00DE0021" w:rsidRDefault="00DE0021" w:rsidP="00DE0021">
      <w:pPr>
        <w:numPr>
          <w:ilvl w:val="2"/>
          <w:numId w:val="2"/>
        </w:numPr>
        <w:snapToGrid w:val="0"/>
        <w:spacing w:line="360" w:lineRule="auto"/>
        <w:ind w:left="851" w:hanging="851"/>
        <w:jc w:val="both"/>
        <w:rPr>
          <w:rFonts w:ascii="宋体" w:hAnsi="宋体" w:hint="eastAsia"/>
          <w:sz w:val="21"/>
          <w:szCs w:val="21"/>
        </w:rPr>
      </w:pPr>
      <w:r>
        <w:rPr>
          <w:rFonts w:ascii="宋体" w:hAnsi="宋体" w:hint="eastAsia"/>
          <w:sz w:val="21"/>
          <w:szCs w:val="21"/>
        </w:rPr>
        <w:t>投标文件中的任何重要的插字、涂改和增删，必须由法定代表人或经其正式授权的代表在旁边签章或签字才有效。</w:t>
      </w:r>
    </w:p>
    <w:p w:rsidR="00DE0021" w:rsidRDefault="00DE0021" w:rsidP="00DE0021">
      <w:pPr>
        <w:numPr>
          <w:ilvl w:val="0"/>
          <w:numId w:val="1"/>
        </w:numPr>
        <w:snapToGrid w:val="0"/>
        <w:spacing w:beforeLines="100" w:afterLines="100" w:line="360" w:lineRule="auto"/>
        <w:ind w:left="1012" w:hangingChars="360" w:hanging="1012"/>
        <w:jc w:val="center"/>
        <w:outlineLvl w:val="1"/>
        <w:rPr>
          <w:rFonts w:ascii="宋体" w:hAnsi="宋体" w:hint="eastAsia"/>
          <w:b/>
          <w:bCs/>
          <w:sz w:val="28"/>
          <w:szCs w:val="28"/>
        </w:rPr>
      </w:pPr>
      <w:bookmarkStart w:id="24" w:name="_Toc435174936"/>
      <w:bookmarkStart w:id="25" w:name="_Toc435516653"/>
      <w:bookmarkStart w:id="26" w:name="_Toc438223139"/>
      <w:bookmarkEnd w:id="24"/>
      <w:bookmarkEnd w:id="25"/>
      <w:r>
        <w:rPr>
          <w:rFonts w:ascii="宋体" w:hAnsi="宋体" w:hint="eastAsia"/>
          <w:b/>
          <w:bCs/>
          <w:sz w:val="28"/>
          <w:szCs w:val="28"/>
        </w:rPr>
        <w:t>投标文件的递交</w:t>
      </w:r>
      <w:bookmarkEnd w:id="26"/>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投标文件的密封和标记</w:t>
      </w:r>
    </w:p>
    <w:p w:rsidR="00DE0021" w:rsidRDefault="00DE0021" w:rsidP="00DE0021">
      <w:pPr>
        <w:numPr>
          <w:ilvl w:val="1"/>
          <w:numId w:val="2"/>
        </w:numPr>
        <w:snapToGrid w:val="0"/>
        <w:spacing w:line="360" w:lineRule="auto"/>
        <w:jc w:val="both"/>
        <w:rPr>
          <w:rFonts w:ascii="宋体" w:hAnsi="宋体" w:cs="黑体" w:hint="eastAsia"/>
          <w:sz w:val="21"/>
          <w:szCs w:val="21"/>
        </w:rPr>
      </w:pPr>
      <w:r>
        <w:rPr>
          <w:rFonts w:ascii="宋体" w:hAnsi="宋体" w:cs="黑体" w:hint="eastAsia"/>
          <w:sz w:val="21"/>
          <w:szCs w:val="21"/>
        </w:rPr>
        <w:t>为方便开标唱标，投标人应单独提交一个密封信封，并在信封上标明“开标信封”的字样，内容包括开标一览表(报价表)、投标保证金缴付凭证、法定代表人证明书或法定代表人授权委托书、电子文件和退投标保证金说明函，若本项目（或包组）接受联合体投标，则联合体投标，应将各方共同签署的《联合投标协议》和《投标联合体授权主体方协议书》一并提交。开标信封是投标文件的组成部分。</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投标文件封装：</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清楚写明投标人名称和地址。</w:t>
      </w:r>
    </w:p>
    <w:p w:rsidR="00DE0021" w:rsidRDefault="00DE0021" w:rsidP="00DE0021">
      <w:pPr>
        <w:numPr>
          <w:ilvl w:val="2"/>
          <w:numId w:val="2"/>
        </w:numPr>
        <w:snapToGrid w:val="0"/>
        <w:spacing w:line="360" w:lineRule="auto"/>
        <w:ind w:left="851" w:hanging="851"/>
        <w:jc w:val="both"/>
        <w:rPr>
          <w:rFonts w:ascii="宋体" w:hAnsi="宋体" w:hint="eastAsia"/>
          <w:sz w:val="21"/>
          <w:szCs w:val="21"/>
        </w:rPr>
      </w:pPr>
      <w:r>
        <w:rPr>
          <w:rFonts w:ascii="宋体" w:hAnsi="宋体" w:hint="eastAsia"/>
          <w:sz w:val="21"/>
          <w:szCs w:val="21"/>
        </w:rPr>
        <w:t>注明投标邀请中指明的项目名称、项目编号、包组号（如有）和“在(招标文件中规定的开标日期和时间)之前不得启封”的字样。</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如果未按本须知上款要求加写标记和密封，采购代理机构对误投或提前启封概不负责。</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投标截止期</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投标人应在不迟于</w:t>
      </w:r>
      <w:r>
        <w:rPr>
          <w:rFonts w:ascii="宋体" w:hAnsi="宋体" w:hint="eastAsia"/>
          <w:b/>
          <w:bCs/>
          <w:sz w:val="21"/>
          <w:szCs w:val="21"/>
        </w:rPr>
        <w:t>投标资料表</w:t>
      </w:r>
      <w:r>
        <w:rPr>
          <w:rFonts w:ascii="宋体" w:hAnsi="宋体" w:hint="eastAsia"/>
          <w:sz w:val="21"/>
          <w:szCs w:val="21"/>
        </w:rPr>
        <w:t>中规定的截止日期和时间将投标文件递交至采购代理机构，递交地点应是</w:t>
      </w:r>
      <w:r>
        <w:rPr>
          <w:rFonts w:ascii="宋体" w:hAnsi="宋体" w:hint="eastAsia"/>
          <w:b/>
          <w:bCs/>
          <w:sz w:val="21"/>
          <w:szCs w:val="21"/>
        </w:rPr>
        <w:t>投标资料表</w:t>
      </w:r>
      <w:r>
        <w:rPr>
          <w:rFonts w:ascii="宋体" w:hAnsi="宋体" w:hint="eastAsia"/>
          <w:sz w:val="21"/>
          <w:szCs w:val="21"/>
        </w:rPr>
        <w:t>中指明的地址。</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为使投标人准备投标时有充分时间对招标文件的修改部分进行研究，招标采购单位可适当推迟投标截止期，但应发布公告并书面通知所有购买招标文件的潜在投标人。在此情况下，招标采购单位和投标人受投标截止期制约的所有权利和义务均应延长至新的截止期。</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采购代理机构将拒收在招标文件规定的投标截止时间之后送达的投标文件。</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投标文件的修改和撤回、撤销</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投标人在投标截止时间前，可以对所递交的投标文件进行补充、修改或者撤回，并书面通知招标采购单位。补充、修改的内容应当按招标文件要求签署、盖章，并作为投标文件的组成部分。在投标截止时间之后，投标人不得对其投标文件做任何修改和补充。</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cs="黑体" w:hint="eastAsia"/>
          <w:sz w:val="21"/>
          <w:szCs w:val="21"/>
        </w:rPr>
        <w:t>投标人在投标截止后或</w:t>
      </w:r>
      <w:r>
        <w:rPr>
          <w:rFonts w:ascii="宋体" w:hAnsi="宋体" w:hint="eastAsia"/>
          <w:sz w:val="21"/>
          <w:szCs w:val="21"/>
        </w:rPr>
        <w:t>在招标文件中规定的投标有效期内不可撤销其投标，否则，不予退还其投标保证金。</w:t>
      </w:r>
    </w:p>
    <w:p w:rsidR="00DE0021" w:rsidRDefault="00DE0021" w:rsidP="00DE0021">
      <w:pPr>
        <w:numPr>
          <w:ilvl w:val="0"/>
          <w:numId w:val="1"/>
        </w:numPr>
        <w:snapToGrid w:val="0"/>
        <w:spacing w:beforeLines="100" w:afterLines="100" w:line="360" w:lineRule="auto"/>
        <w:ind w:left="1012" w:hangingChars="360" w:hanging="1012"/>
        <w:jc w:val="center"/>
        <w:outlineLvl w:val="1"/>
        <w:rPr>
          <w:rFonts w:ascii="宋体" w:hAnsi="宋体" w:hint="eastAsia"/>
          <w:b/>
          <w:bCs/>
          <w:sz w:val="28"/>
          <w:szCs w:val="28"/>
        </w:rPr>
      </w:pPr>
      <w:bookmarkStart w:id="27" w:name="_Toc435174937"/>
      <w:bookmarkStart w:id="28" w:name="_Toc435516654"/>
      <w:bookmarkStart w:id="29" w:name="_Toc438223140"/>
      <w:bookmarkEnd w:id="27"/>
      <w:bookmarkEnd w:id="28"/>
      <w:r>
        <w:rPr>
          <w:rFonts w:ascii="宋体" w:hAnsi="宋体" w:hint="eastAsia"/>
          <w:b/>
          <w:bCs/>
          <w:sz w:val="28"/>
          <w:szCs w:val="28"/>
        </w:rPr>
        <w:t>开标与评标</w:t>
      </w:r>
      <w:bookmarkEnd w:id="29"/>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开标</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采购代理机构在投标邀请中规定的日期、时间和地点组织公开开标。开标时邀请所有投标人代表参加。</w:t>
      </w:r>
      <w:r>
        <w:rPr>
          <w:rFonts w:ascii="宋体" w:hAnsi="宋体" w:hint="eastAsia"/>
          <w:sz w:val="21"/>
          <w:szCs w:val="21"/>
        </w:rPr>
        <w:lastRenderedPageBreak/>
        <w:t>参加开标的代表应签名报到以证明其出席。</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开标时，由按签到顺序递交投标文件的前三名投标人代表作为全体投标人推选的代表就所有投标文件的密封情况进行检查，也可以由招标采购单位委托的机构检查并见证，经确认无误后由招标工作人员当众拆封，宣读投标人名称、投标价格、价格折扣、投标文件的其他主要内容和招标文件允许提供的备选投标方案，以及采购代理机构认为合适的其他内容。</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在开标时，未宣读的投标价格、价格折扣和招标文件允许提供的备选投标方案等实质内容，评标时不予承认。</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采购代理机构将做开标记录，开标记录由投标人代表和有关人员共同签字确认。</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评标委员会和评标方法</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评标由依照政府采购法律、法规、规章、政策的规定，组建的评标委员会负责。评标委员会成员按政府采购规定由采购人代表和有关技术、经济等方面的专家组成，采购人代表人数、专家人数构成将按照</w:t>
      </w:r>
      <w:r>
        <w:rPr>
          <w:rFonts w:ascii="宋体" w:hAnsi="宋体" w:hint="eastAsia"/>
          <w:b/>
          <w:bCs/>
          <w:sz w:val="21"/>
          <w:szCs w:val="21"/>
        </w:rPr>
        <w:t>投标资料表</w:t>
      </w:r>
      <w:r>
        <w:rPr>
          <w:rFonts w:ascii="宋体" w:hAnsi="宋体" w:hint="eastAsia"/>
          <w:sz w:val="21"/>
          <w:szCs w:val="21"/>
        </w:rPr>
        <w:t>中确定。评标委员会成员依法从政府采购专家库中随机抽取。</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评标委员会名单在评审结果确定前严格保密。评审专家有下列情形之一的，受到邀请应主动提出回避，采购当事人也可以要求该评审专家回避：</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评标委员会中，同一任职单位评审专家超过二名的；</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参与招标文件论证的；</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参加采购活动前3年内与供应</w:t>
      </w:r>
      <w:proofErr w:type="gramStart"/>
      <w:r>
        <w:rPr>
          <w:rFonts w:ascii="宋体" w:hAnsi="宋体" w:hint="eastAsia"/>
          <w:sz w:val="21"/>
          <w:szCs w:val="21"/>
        </w:rPr>
        <w:t>商存在</w:t>
      </w:r>
      <w:proofErr w:type="gramEnd"/>
      <w:r>
        <w:rPr>
          <w:rFonts w:ascii="宋体" w:hAnsi="宋体" w:hint="eastAsia"/>
          <w:sz w:val="21"/>
          <w:szCs w:val="21"/>
        </w:rPr>
        <w:t>劳动关系；</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参加采购活动前3年内担任供应商的董事、监事；</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参加采购活动前3年内是供应商的控股股东或者实际控制人；</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与供应商的法定代表人或者负责人有夫妻、直系血亲、三代以内旁系血亲或者近姻亲关系；</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与供应商有其他可能影响政府采购活动公平、公正进行的关系。</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评标委员会和有关工作人员不得透露对投标文件的评审和比较以及与评标有关的其他情况。</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评标委员会将按照</w:t>
      </w:r>
      <w:r>
        <w:rPr>
          <w:rFonts w:ascii="宋体" w:hAnsi="宋体" w:hint="eastAsia"/>
          <w:b/>
          <w:bCs/>
          <w:sz w:val="21"/>
          <w:szCs w:val="21"/>
        </w:rPr>
        <w:t>投标资料表</w:t>
      </w:r>
      <w:r>
        <w:rPr>
          <w:rFonts w:ascii="宋体" w:hAnsi="宋体" w:hint="eastAsia"/>
          <w:sz w:val="21"/>
          <w:szCs w:val="21"/>
        </w:rPr>
        <w:t>中确定的评标方法和本招标文件第一册第三章中规定的评标标准进行评标。</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投标文件的初审</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评标委员会将依法审查投标文件是否完整、文件签署是否合格、是否按招标文件的规定密封和标记、投标人是否缴纳了投标保证金、有无计算上的错误等。</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开标时，投标文件中开标一览表(报价表)内容与投标文件中明细表内容不一致的，以开标一览表(报价表)为准。投标文件中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如果投标人不接受对其错误的更正，其投标将被视为无效投标或确定为投标无效。</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对于投标文件中不构成实质性偏差的不正规、不一致或不规则，评标委员会可以接受，但这种接受不能损害或影响任何投标人的相对排序。</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lastRenderedPageBreak/>
        <w:t>在详细评标之前，评标委员会要审查每份投标文件是否实质上响应了招标文件的要求。实质上响应的投标文件应该是与招标文件要求的关键条款、条件和规格相符或优于，没有实质偏离的投标文件。评标委员会决定投标的</w:t>
      </w:r>
      <w:proofErr w:type="gramStart"/>
      <w:r>
        <w:rPr>
          <w:rFonts w:ascii="宋体" w:hAnsi="宋体" w:hint="eastAsia"/>
          <w:sz w:val="21"/>
          <w:szCs w:val="21"/>
        </w:rPr>
        <w:t>响应性只根据</w:t>
      </w:r>
      <w:proofErr w:type="gramEnd"/>
      <w:r>
        <w:rPr>
          <w:rFonts w:ascii="宋体" w:hAnsi="宋体" w:hint="eastAsia"/>
          <w:sz w:val="21"/>
          <w:szCs w:val="21"/>
        </w:rPr>
        <w:t>投标文件本身的真实无误的内容，而不依据外部的证据，但投标有不真实不正确的内容时除外。</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同一品牌同一型号的产品可有两家及以上投标人参与竞争，两家及以上投标人提供的全部主要标的品牌相同，或相同产品价格总和均超过各自投标总价的60%，按一家投标人计算。</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实质上没有响应招标文件要求的投标将被视为无效投标。投标人不得通过修正或撤销不合要求的偏离或保留从而使其投标成为实质上响应的投标。</w:t>
      </w:r>
    </w:p>
    <w:p w:rsidR="00DE0021" w:rsidRDefault="00DE0021" w:rsidP="00DE0021">
      <w:pPr>
        <w:numPr>
          <w:ilvl w:val="2"/>
          <w:numId w:val="2"/>
        </w:numPr>
        <w:snapToGrid w:val="0"/>
        <w:spacing w:line="360" w:lineRule="auto"/>
        <w:ind w:left="851" w:hanging="851"/>
        <w:jc w:val="both"/>
        <w:rPr>
          <w:rFonts w:ascii="宋体" w:hAnsi="宋体" w:hint="eastAsia"/>
          <w:sz w:val="21"/>
          <w:szCs w:val="21"/>
        </w:rPr>
      </w:pPr>
      <w:r>
        <w:rPr>
          <w:rFonts w:ascii="宋体" w:hAnsi="宋体" w:hint="eastAsia"/>
          <w:sz w:val="21"/>
          <w:szCs w:val="21"/>
        </w:rPr>
        <w:t>在资格性审查、符合性检查时，未能通过资格性、符合性审查被认定为无效投标，只有全部满足《资格性和符合性审查表》所列各项要求的投标才是有效投标，只要不满足资格性和符合性条款中所列各项要求之一的，将被认定为无效投标。对投标有效性认定意见不一致的，评标委员会按简单多数原则表决决定。无效投标不能进入技术、商务及价格评审。具体条款详见招标文件第一册《资格、符合性评审条款》。</w:t>
      </w:r>
    </w:p>
    <w:p w:rsidR="00DE0021" w:rsidRDefault="00DE0021" w:rsidP="00DE0021">
      <w:pPr>
        <w:numPr>
          <w:ilvl w:val="2"/>
          <w:numId w:val="2"/>
        </w:numPr>
        <w:snapToGrid w:val="0"/>
        <w:spacing w:line="360" w:lineRule="auto"/>
        <w:ind w:left="851" w:hanging="851"/>
        <w:jc w:val="both"/>
        <w:rPr>
          <w:rFonts w:ascii="宋体" w:hAnsi="宋体" w:hint="eastAsia"/>
          <w:sz w:val="21"/>
          <w:szCs w:val="21"/>
        </w:rPr>
      </w:pPr>
      <w:r>
        <w:rPr>
          <w:rFonts w:ascii="宋体" w:hAnsi="宋体" w:hint="eastAsia"/>
          <w:sz w:val="21"/>
          <w:szCs w:val="21"/>
        </w:rPr>
        <w:t>评标委员会对各投标人进行资格性和符合性审查过程中，对初步被认定为初审不合格或无效投标者应实行及时告知，由评标委员会主任或采购人代表将集体意见现场及时告知投标当事人，以让其核证、澄清事实。</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投标文件的澄清</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评标期间，对投标文件中含义不明确、同类问题表述不一致或者有明显文字和计算错误的内容，评标委员会可以书面形式（应当由评标委员会专家签字）要求投标人</w:t>
      </w:r>
      <w:proofErr w:type="gramStart"/>
      <w:r>
        <w:rPr>
          <w:rFonts w:ascii="宋体" w:hAnsi="宋体" w:hint="eastAsia"/>
          <w:sz w:val="21"/>
          <w:szCs w:val="21"/>
        </w:rPr>
        <w:t>作出</w:t>
      </w:r>
      <w:proofErr w:type="gramEnd"/>
      <w:r>
        <w:rPr>
          <w:rFonts w:ascii="宋体" w:hAnsi="宋体" w:hint="eastAsia"/>
          <w:sz w:val="21"/>
          <w:szCs w:val="21"/>
        </w:rPr>
        <w:t>必要的澄清、说明或者纠正，但</w:t>
      </w:r>
      <w:r>
        <w:rPr>
          <w:rFonts w:hint="eastAsia"/>
          <w:sz w:val="21"/>
          <w:szCs w:val="21"/>
        </w:rPr>
        <w:t>不得超出投标文件的范围或者改变投标文件的实质性内容。</w:t>
      </w:r>
      <w:r>
        <w:rPr>
          <w:rFonts w:ascii="宋体" w:hAnsi="宋体" w:hint="eastAsia"/>
          <w:sz w:val="21"/>
          <w:szCs w:val="21"/>
        </w:rPr>
        <w:t>投标人的澄清、说明或者补正应当采用书面形式，由其授权的代表签字或盖章，并不得超出投标文件的范围或者改变投标文件的实质性内容。有关澄清的答复均应由投标人的法定代表人或授权代表签字或盖章的书面形式</w:t>
      </w:r>
      <w:proofErr w:type="gramStart"/>
      <w:r>
        <w:rPr>
          <w:rFonts w:ascii="宋体" w:hAnsi="宋体" w:hint="eastAsia"/>
          <w:sz w:val="21"/>
          <w:szCs w:val="21"/>
        </w:rPr>
        <w:t>作出</w:t>
      </w:r>
      <w:proofErr w:type="gramEnd"/>
      <w:r>
        <w:rPr>
          <w:rFonts w:ascii="宋体" w:hAnsi="宋体" w:hint="eastAsia"/>
          <w:sz w:val="21"/>
          <w:szCs w:val="21"/>
        </w:rPr>
        <w:t>。</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投标人的澄清文件是其投标文件的组成部分。</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投标文件详细评价</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评标委员会将对通过资格性、符合性审查的投标文件进行详细评价和比较。</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授标与定标原则</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评标委员会按照招标文件确定的评标方法、步骤、标准，对投标文件进行评审，提出书面评标报告。</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采用综合评分法的，按评审后得分由高到低顺序排列，评标总得分相同的，按下列顺序比较确定：（1）节能产品；（2）环保产品；（3）投标报价（由低到高）；（4）技术部分（或技术商务部分）得分（由高到低）；（5）技术部分（或技术商务部分）评审项目中分值权重占技术部分（或技术商务部分）总分值权重由高到低的次序（得分由高到低）。除</w:t>
      </w:r>
      <w:r>
        <w:rPr>
          <w:rFonts w:ascii="宋体" w:hAnsi="宋体" w:hint="eastAsia"/>
          <w:b/>
          <w:bCs/>
          <w:sz w:val="21"/>
          <w:szCs w:val="21"/>
        </w:rPr>
        <w:t>投标资料表</w:t>
      </w:r>
      <w:r>
        <w:rPr>
          <w:rFonts w:ascii="宋体" w:hAnsi="宋体" w:hint="eastAsia"/>
          <w:sz w:val="21"/>
          <w:szCs w:val="21"/>
        </w:rPr>
        <w:t>另有规定的，推荐综合得分排名第一的投标人为第一中标候选人，排名第二的投标人为第二中标候选人。</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采用最低评标价法的，按投标报价（经价格核准后的价格）由低到高顺序排列。投标报价相同的，按下列顺序比较确定：（1）节能产品；（2）环保产品；如以上都相同的，名次由评标委员会抽签确定。</w:t>
      </w:r>
      <w:r>
        <w:rPr>
          <w:rFonts w:ascii="宋体" w:hAnsi="宋体" w:hint="eastAsia"/>
          <w:sz w:val="21"/>
          <w:szCs w:val="21"/>
        </w:rPr>
        <w:lastRenderedPageBreak/>
        <w:t>评标委员会认为，排在前面的中标候选人的最低投标价或者某些分项报价明显不合理或者低于成本，有可能影响商品质量和不能诚信履约的，应当要求其在规定的期限内提供书面文件予以解释说明，并提交相关证明材料；否则，评标委员会可以取消该投标人的中标候选资格，按顺序由排在后面的中标候选人递补，以此类推。</w:t>
      </w:r>
    </w:p>
    <w:p w:rsidR="00DE0021" w:rsidRDefault="00DE0021" w:rsidP="00DE0021">
      <w:pPr>
        <w:numPr>
          <w:ilvl w:val="1"/>
          <w:numId w:val="2"/>
        </w:numPr>
        <w:snapToGrid w:val="0"/>
        <w:spacing w:line="360" w:lineRule="auto"/>
        <w:jc w:val="both"/>
        <w:rPr>
          <w:rFonts w:ascii="宋体" w:hAnsi="宋体" w:hint="eastAsia"/>
          <w:b/>
          <w:bCs/>
          <w:sz w:val="21"/>
          <w:szCs w:val="21"/>
        </w:rPr>
      </w:pPr>
      <w:r>
        <w:rPr>
          <w:rFonts w:ascii="宋体" w:hAnsi="宋体" w:hint="eastAsia"/>
          <w:sz w:val="21"/>
          <w:szCs w:val="21"/>
        </w:rPr>
        <w:t>评标委员会提交评标报告和推荐中标意见报采购人确认，采购人在收到评标报告后的法定时间内，按照评标报告中推荐的中标候选人顺序确定中标人，也可以事先授权评标委员会直接确定中标人。确认后采购代理机构将在刊登本项目招标公告的法定媒体上发布中标公告。不在中标名单之列者即为未中标人，采购代理机构不再以其他方式另行通知。</w:t>
      </w:r>
    </w:p>
    <w:p w:rsidR="00DE0021" w:rsidRDefault="00DE0021" w:rsidP="00DE0021">
      <w:pPr>
        <w:numPr>
          <w:ilvl w:val="1"/>
          <w:numId w:val="2"/>
        </w:numPr>
        <w:snapToGrid w:val="0"/>
        <w:spacing w:line="360" w:lineRule="auto"/>
        <w:jc w:val="both"/>
        <w:rPr>
          <w:rFonts w:ascii="宋体" w:hAnsi="宋体" w:hint="eastAsia"/>
          <w:b/>
          <w:bCs/>
          <w:sz w:val="21"/>
          <w:szCs w:val="21"/>
        </w:rPr>
      </w:pPr>
      <w:r>
        <w:rPr>
          <w:rFonts w:ascii="宋体" w:hAnsi="宋体" w:hint="eastAsia"/>
          <w:sz w:val="21"/>
          <w:szCs w:val="21"/>
        </w:rPr>
        <w:t>评审结果确定后，采购人根据需要通知评标委员会推荐的第一中标候选人在2个工作日内，按投标文件中所列清单中的相关证件、证明文件、合同和其他文件的原件送采购人核对与投标人投标文件中的复印件是否一致。采购人在接到原件之日起3个工作日内，核对没有不一致的，须确认中标人；核对发现有不一致或第一中标候选人没有按约定提交原件的，报监管部门核实后按虚假应标处理。</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因不可抗力或自身原因不能履行政府采购合同的、不按要求与采购人签订政府采购合同、中标人放弃中标、中标资格被依法确认无效的，采购人可以与排位在中标人之后第一位的中标候选人签订政府采购合同，也可以重新开展政府采购活动。</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废标</w:t>
      </w:r>
    </w:p>
    <w:p w:rsidR="00DE0021" w:rsidRDefault="00DE0021" w:rsidP="00DE0021">
      <w:pPr>
        <w:numPr>
          <w:ilvl w:val="1"/>
          <w:numId w:val="2"/>
        </w:numPr>
        <w:snapToGrid w:val="0"/>
        <w:spacing w:line="360" w:lineRule="auto"/>
        <w:jc w:val="both"/>
        <w:rPr>
          <w:rFonts w:ascii="宋体" w:hAnsi="宋体" w:hint="eastAsia"/>
          <w:b/>
          <w:bCs/>
          <w:sz w:val="21"/>
          <w:szCs w:val="21"/>
        </w:rPr>
      </w:pPr>
      <w:r>
        <w:rPr>
          <w:rFonts w:ascii="宋体" w:hAnsi="宋体" w:hint="eastAsia"/>
          <w:b/>
          <w:bCs/>
          <w:sz w:val="21"/>
          <w:szCs w:val="21"/>
        </w:rPr>
        <w:t>在招标采购中，出现下列情形之一的，应予废标。</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符合专业条件的供应商或者对招标文件作实质响应的供应商不足三家的；</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出现影响采购公正的违法、违规行为的；</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投标人的报价均超过了采购预算，采购人不能支付的；</w:t>
      </w:r>
    </w:p>
    <w:p w:rsidR="00DE0021" w:rsidRDefault="00DE0021" w:rsidP="00DE0021">
      <w:pPr>
        <w:numPr>
          <w:ilvl w:val="2"/>
          <w:numId w:val="2"/>
        </w:numPr>
        <w:snapToGrid w:val="0"/>
        <w:spacing w:line="360" w:lineRule="auto"/>
        <w:jc w:val="both"/>
        <w:rPr>
          <w:rFonts w:ascii="宋体" w:hAnsi="宋体" w:hint="eastAsia"/>
          <w:sz w:val="21"/>
          <w:szCs w:val="21"/>
        </w:rPr>
      </w:pPr>
      <w:r>
        <w:rPr>
          <w:rFonts w:ascii="宋体" w:hAnsi="宋体" w:hint="eastAsia"/>
          <w:sz w:val="21"/>
          <w:szCs w:val="21"/>
        </w:rPr>
        <w:t>因重大变故，采购任务取消的。</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询问、质疑、投诉</w:t>
      </w:r>
    </w:p>
    <w:p w:rsidR="00DE0021" w:rsidRDefault="00DE0021" w:rsidP="00DE0021">
      <w:pPr>
        <w:numPr>
          <w:ilvl w:val="1"/>
          <w:numId w:val="2"/>
        </w:numPr>
        <w:snapToGrid w:val="0"/>
        <w:spacing w:line="360" w:lineRule="auto"/>
        <w:jc w:val="both"/>
        <w:rPr>
          <w:rFonts w:ascii="宋体" w:hAnsi="宋体" w:cs="黑体" w:hint="eastAsia"/>
          <w:sz w:val="21"/>
          <w:szCs w:val="21"/>
        </w:rPr>
      </w:pPr>
      <w:r>
        <w:rPr>
          <w:rFonts w:ascii="宋体" w:hAnsi="宋体" w:cs="黑体" w:hint="eastAsia"/>
          <w:sz w:val="21"/>
          <w:szCs w:val="21"/>
        </w:rPr>
        <w:t>询问</w:t>
      </w:r>
    </w:p>
    <w:p w:rsidR="00DE0021" w:rsidRDefault="00DE0021" w:rsidP="00DE0021">
      <w:pPr>
        <w:numPr>
          <w:ilvl w:val="2"/>
          <w:numId w:val="2"/>
        </w:numPr>
        <w:snapToGrid w:val="0"/>
        <w:spacing w:line="360" w:lineRule="auto"/>
        <w:ind w:left="851" w:hanging="851"/>
        <w:jc w:val="both"/>
        <w:rPr>
          <w:rFonts w:ascii="宋体" w:hAnsi="宋体" w:cs="黑体" w:hint="eastAsia"/>
          <w:sz w:val="21"/>
          <w:szCs w:val="21"/>
        </w:rPr>
      </w:pPr>
      <w:r>
        <w:rPr>
          <w:rFonts w:ascii="宋体" w:hAnsi="宋体" w:cs="黑体" w:hint="eastAsia"/>
          <w:sz w:val="21"/>
          <w:szCs w:val="21"/>
        </w:rPr>
        <w:t>供应商对政府采购活动事项有疑问的，可以向招标采购单位提出询问，询问可以口头方式提出，也可以书面方式提出。</w:t>
      </w:r>
    </w:p>
    <w:p w:rsidR="00DE0021" w:rsidRDefault="00DE0021" w:rsidP="00DE0021">
      <w:pPr>
        <w:numPr>
          <w:ilvl w:val="2"/>
          <w:numId w:val="2"/>
        </w:numPr>
        <w:snapToGrid w:val="0"/>
        <w:spacing w:line="360" w:lineRule="auto"/>
        <w:ind w:left="851" w:hanging="851"/>
        <w:jc w:val="both"/>
        <w:rPr>
          <w:rFonts w:ascii="宋体" w:hAnsi="宋体" w:cs="黑体" w:hint="eastAsia"/>
          <w:sz w:val="21"/>
          <w:szCs w:val="21"/>
        </w:rPr>
      </w:pPr>
      <w:r>
        <w:rPr>
          <w:rFonts w:ascii="宋体" w:hAnsi="宋体" w:cs="黑体" w:hint="eastAsia"/>
          <w:sz w:val="21"/>
          <w:szCs w:val="21"/>
        </w:rPr>
        <w:t>招标采购单位在三个工作日内对供应</w:t>
      </w:r>
      <w:proofErr w:type="gramStart"/>
      <w:r>
        <w:rPr>
          <w:rFonts w:ascii="宋体" w:hAnsi="宋体" w:cs="黑体" w:hint="eastAsia"/>
          <w:sz w:val="21"/>
          <w:szCs w:val="21"/>
        </w:rPr>
        <w:t>商依法</w:t>
      </w:r>
      <w:proofErr w:type="gramEnd"/>
      <w:r>
        <w:rPr>
          <w:rFonts w:ascii="宋体" w:hAnsi="宋体" w:cs="黑体" w:hint="eastAsia"/>
          <w:sz w:val="21"/>
          <w:szCs w:val="21"/>
        </w:rPr>
        <w:t>提出的询问</w:t>
      </w:r>
      <w:proofErr w:type="gramStart"/>
      <w:r>
        <w:rPr>
          <w:rFonts w:ascii="宋体" w:hAnsi="宋体" w:cs="黑体" w:hint="eastAsia"/>
          <w:sz w:val="21"/>
          <w:szCs w:val="21"/>
        </w:rPr>
        <w:t>作出</w:t>
      </w:r>
      <w:proofErr w:type="gramEnd"/>
      <w:r>
        <w:rPr>
          <w:rFonts w:ascii="宋体" w:hAnsi="宋体" w:cs="黑体" w:hint="eastAsia"/>
          <w:sz w:val="21"/>
          <w:szCs w:val="21"/>
        </w:rPr>
        <w:t>答复。</w:t>
      </w:r>
    </w:p>
    <w:p w:rsidR="00DE0021" w:rsidRDefault="00DE0021" w:rsidP="00DE0021">
      <w:pPr>
        <w:numPr>
          <w:ilvl w:val="1"/>
          <w:numId w:val="2"/>
        </w:numPr>
        <w:snapToGrid w:val="0"/>
        <w:spacing w:line="360" w:lineRule="auto"/>
        <w:jc w:val="both"/>
        <w:rPr>
          <w:rFonts w:ascii="宋体" w:hAnsi="宋体" w:cs="黑体" w:hint="eastAsia"/>
          <w:sz w:val="21"/>
          <w:szCs w:val="21"/>
        </w:rPr>
      </w:pPr>
      <w:r>
        <w:rPr>
          <w:rFonts w:ascii="宋体" w:hAnsi="宋体" w:cs="黑体" w:hint="eastAsia"/>
          <w:sz w:val="21"/>
          <w:szCs w:val="21"/>
        </w:rPr>
        <w:t>质疑</w:t>
      </w:r>
    </w:p>
    <w:p w:rsidR="00DE0021" w:rsidRDefault="00DE0021" w:rsidP="00DE0021">
      <w:pPr>
        <w:numPr>
          <w:ilvl w:val="2"/>
          <w:numId w:val="2"/>
        </w:numPr>
        <w:snapToGrid w:val="0"/>
        <w:spacing w:line="360" w:lineRule="auto"/>
        <w:ind w:left="851" w:hanging="851"/>
        <w:jc w:val="both"/>
        <w:rPr>
          <w:rFonts w:ascii="宋体" w:hAnsi="宋体" w:cs="黑体" w:hint="eastAsia"/>
          <w:sz w:val="21"/>
          <w:szCs w:val="21"/>
        </w:rPr>
      </w:pPr>
      <w:r>
        <w:rPr>
          <w:rFonts w:ascii="宋体" w:hAnsi="宋体" w:cs="黑体" w:hint="eastAsia"/>
          <w:sz w:val="21"/>
          <w:szCs w:val="21"/>
        </w:rPr>
        <w:t>质疑期限：</w:t>
      </w:r>
    </w:p>
    <w:p w:rsidR="00DE0021" w:rsidRDefault="00DE0021" w:rsidP="00DE0021">
      <w:pPr>
        <w:numPr>
          <w:ilvl w:val="3"/>
          <w:numId w:val="2"/>
        </w:numPr>
        <w:snapToGrid w:val="0"/>
        <w:spacing w:line="360" w:lineRule="auto"/>
        <w:ind w:left="1078" w:hanging="1078"/>
        <w:jc w:val="both"/>
        <w:rPr>
          <w:rFonts w:ascii="宋体" w:hAnsi="宋体" w:cs="黑体" w:hint="eastAsia"/>
          <w:sz w:val="21"/>
          <w:szCs w:val="21"/>
        </w:rPr>
      </w:pPr>
      <w:r>
        <w:rPr>
          <w:rFonts w:ascii="宋体" w:hAnsi="宋体" w:cs="黑体" w:hint="eastAsia"/>
          <w:sz w:val="21"/>
          <w:szCs w:val="21"/>
        </w:rPr>
        <w:t>供应商认为</w:t>
      </w:r>
      <w:r>
        <w:rPr>
          <w:rFonts w:ascii="宋体" w:hAnsi="宋体" w:cs="黑体" w:hint="eastAsia"/>
          <w:sz w:val="21"/>
          <w:szCs w:val="21"/>
          <w:u w:val="double"/>
        </w:rPr>
        <w:t>采购文件的内容</w:t>
      </w:r>
      <w:r>
        <w:rPr>
          <w:rFonts w:ascii="宋体" w:hAnsi="宋体" w:cs="黑体" w:hint="eastAsia"/>
          <w:sz w:val="21"/>
          <w:szCs w:val="21"/>
        </w:rPr>
        <w:t>损害其权益的，应在收到采购文件之日或者采购文件公告期届满之日起七个工作日内。</w:t>
      </w:r>
    </w:p>
    <w:p w:rsidR="00DE0021" w:rsidRDefault="00DE0021" w:rsidP="00DE0021">
      <w:pPr>
        <w:numPr>
          <w:ilvl w:val="3"/>
          <w:numId w:val="2"/>
        </w:numPr>
        <w:snapToGrid w:val="0"/>
        <w:spacing w:line="360" w:lineRule="auto"/>
        <w:ind w:left="1078" w:hanging="1078"/>
        <w:jc w:val="both"/>
        <w:rPr>
          <w:rFonts w:ascii="宋体" w:hAnsi="宋体" w:cs="黑体" w:hint="eastAsia"/>
          <w:sz w:val="21"/>
          <w:szCs w:val="21"/>
        </w:rPr>
      </w:pPr>
      <w:r>
        <w:rPr>
          <w:rFonts w:ascii="宋体" w:hAnsi="宋体" w:cs="黑体" w:hint="eastAsia"/>
          <w:sz w:val="21"/>
          <w:szCs w:val="21"/>
        </w:rPr>
        <w:t>供应商认为</w:t>
      </w:r>
      <w:r>
        <w:rPr>
          <w:rFonts w:ascii="宋体" w:hAnsi="宋体" w:cs="黑体" w:hint="eastAsia"/>
          <w:sz w:val="21"/>
          <w:szCs w:val="21"/>
          <w:u w:val="double"/>
        </w:rPr>
        <w:t>采购过程</w:t>
      </w:r>
      <w:r>
        <w:rPr>
          <w:rFonts w:ascii="宋体" w:hAnsi="宋体" w:cs="黑体" w:hint="eastAsia"/>
          <w:sz w:val="21"/>
          <w:szCs w:val="21"/>
        </w:rPr>
        <w:t>损害其权益的，应在各采购程序环节结束之日起七个工作日内。</w:t>
      </w:r>
    </w:p>
    <w:p w:rsidR="00DE0021" w:rsidRDefault="00DE0021" w:rsidP="00DE0021">
      <w:pPr>
        <w:numPr>
          <w:ilvl w:val="3"/>
          <w:numId w:val="2"/>
        </w:numPr>
        <w:snapToGrid w:val="0"/>
        <w:spacing w:line="360" w:lineRule="auto"/>
        <w:ind w:left="1078" w:hanging="1078"/>
        <w:jc w:val="both"/>
        <w:rPr>
          <w:rFonts w:ascii="宋体" w:hAnsi="宋体" w:cs="黑体" w:hint="eastAsia"/>
          <w:sz w:val="21"/>
          <w:szCs w:val="21"/>
        </w:rPr>
      </w:pPr>
      <w:r>
        <w:rPr>
          <w:rFonts w:ascii="宋体" w:hAnsi="宋体" w:cs="黑体" w:hint="eastAsia"/>
          <w:sz w:val="21"/>
          <w:szCs w:val="21"/>
        </w:rPr>
        <w:t>供应商认为</w:t>
      </w:r>
      <w:r>
        <w:rPr>
          <w:rFonts w:ascii="宋体" w:hAnsi="宋体" w:cs="黑体" w:hint="eastAsia"/>
          <w:sz w:val="21"/>
          <w:szCs w:val="21"/>
          <w:u w:val="double"/>
        </w:rPr>
        <w:t>中标或者成交结果</w:t>
      </w:r>
      <w:r>
        <w:rPr>
          <w:rFonts w:ascii="宋体" w:hAnsi="宋体" w:cs="黑体" w:hint="eastAsia"/>
          <w:sz w:val="21"/>
          <w:szCs w:val="21"/>
        </w:rPr>
        <w:t>损害其权益的，应在中标或者成交结果公告期限届满之日起七个工作日内。</w:t>
      </w:r>
    </w:p>
    <w:p w:rsidR="00DE0021" w:rsidRDefault="00DE0021" w:rsidP="00DE0021">
      <w:pPr>
        <w:numPr>
          <w:ilvl w:val="2"/>
          <w:numId w:val="2"/>
        </w:numPr>
        <w:snapToGrid w:val="0"/>
        <w:spacing w:line="360" w:lineRule="auto"/>
        <w:ind w:left="851" w:hanging="851"/>
        <w:jc w:val="both"/>
        <w:rPr>
          <w:rFonts w:ascii="宋体" w:hAnsi="宋体" w:cs="黑体" w:hint="eastAsia"/>
          <w:sz w:val="21"/>
          <w:szCs w:val="21"/>
        </w:rPr>
      </w:pPr>
      <w:r>
        <w:rPr>
          <w:rFonts w:ascii="宋体" w:hAnsi="宋体" w:cs="黑体" w:hint="eastAsia"/>
          <w:sz w:val="21"/>
          <w:szCs w:val="21"/>
        </w:rPr>
        <w:t>提交要求：</w:t>
      </w:r>
    </w:p>
    <w:p w:rsidR="00DE0021" w:rsidRDefault="00DE0021" w:rsidP="00DE0021">
      <w:pPr>
        <w:numPr>
          <w:ilvl w:val="3"/>
          <w:numId w:val="2"/>
        </w:numPr>
        <w:snapToGrid w:val="0"/>
        <w:spacing w:line="360" w:lineRule="auto"/>
        <w:ind w:left="1078" w:hanging="1078"/>
        <w:jc w:val="both"/>
        <w:rPr>
          <w:rFonts w:ascii="宋体" w:hAnsi="宋体" w:cs="黑体" w:hint="eastAsia"/>
          <w:sz w:val="21"/>
          <w:szCs w:val="21"/>
        </w:rPr>
      </w:pPr>
      <w:r>
        <w:rPr>
          <w:rFonts w:ascii="宋体" w:hAnsi="宋体" w:cs="黑体" w:hint="eastAsia"/>
          <w:sz w:val="21"/>
          <w:szCs w:val="21"/>
        </w:rPr>
        <w:lastRenderedPageBreak/>
        <w:t>以书面形式（加盖</w:t>
      </w:r>
      <w:r>
        <w:rPr>
          <w:rFonts w:ascii="宋体" w:hAnsi="宋体" w:hint="eastAsia"/>
          <w:sz w:val="21"/>
          <w:szCs w:val="21"/>
        </w:rPr>
        <w:t>投标人</w:t>
      </w:r>
      <w:r>
        <w:rPr>
          <w:rFonts w:ascii="宋体" w:hAnsi="宋体" w:cs="黑体" w:hint="eastAsia"/>
          <w:sz w:val="21"/>
          <w:szCs w:val="21"/>
        </w:rPr>
        <w:t>公章，</w:t>
      </w:r>
      <w:r>
        <w:rPr>
          <w:rFonts w:ascii="宋体" w:hAnsi="宋体" w:hint="eastAsia"/>
          <w:sz w:val="21"/>
          <w:szCs w:val="21"/>
        </w:rPr>
        <w:t>投标人以电话、传真或电</w:t>
      </w:r>
      <w:proofErr w:type="gramStart"/>
      <w:r>
        <w:rPr>
          <w:rFonts w:ascii="宋体" w:hAnsi="宋体" w:hint="eastAsia"/>
          <w:sz w:val="21"/>
          <w:szCs w:val="21"/>
        </w:rPr>
        <w:t>邮形式</w:t>
      </w:r>
      <w:proofErr w:type="gramEnd"/>
      <w:r>
        <w:rPr>
          <w:rFonts w:ascii="宋体" w:hAnsi="宋体" w:hint="eastAsia"/>
          <w:sz w:val="21"/>
          <w:szCs w:val="21"/>
        </w:rPr>
        <w:t>提交的质疑属于无效质疑</w:t>
      </w:r>
      <w:r>
        <w:rPr>
          <w:rFonts w:ascii="宋体" w:hAnsi="宋体" w:cs="黑体" w:hint="eastAsia"/>
          <w:sz w:val="21"/>
          <w:szCs w:val="21"/>
        </w:rPr>
        <w:t>）向招标采购单位提出质疑。</w:t>
      </w:r>
    </w:p>
    <w:p w:rsidR="00DE0021" w:rsidRDefault="00DE0021" w:rsidP="00DE0021">
      <w:pPr>
        <w:numPr>
          <w:ilvl w:val="3"/>
          <w:numId w:val="2"/>
        </w:numPr>
        <w:snapToGrid w:val="0"/>
        <w:spacing w:line="360" w:lineRule="auto"/>
        <w:ind w:left="1078" w:hanging="1078"/>
        <w:jc w:val="both"/>
        <w:rPr>
          <w:rFonts w:ascii="宋体" w:hAnsi="宋体" w:cs="黑体" w:hint="eastAsia"/>
          <w:sz w:val="21"/>
          <w:szCs w:val="21"/>
        </w:rPr>
      </w:pPr>
      <w:proofErr w:type="gramStart"/>
      <w:r>
        <w:rPr>
          <w:rFonts w:ascii="宋体" w:hAnsi="宋体" w:cs="黑体" w:hint="eastAsia"/>
          <w:sz w:val="21"/>
          <w:szCs w:val="21"/>
        </w:rPr>
        <w:t>质疑书</w:t>
      </w:r>
      <w:proofErr w:type="gramEnd"/>
      <w:r>
        <w:rPr>
          <w:rFonts w:ascii="宋体" w:hAnsi="宋体" w:cs="黑体" w:hint="eastAsia"/>
          <w:sz w:val="21"/>
          <w:szCs w:val="21"/>
        </w:rPr>
        <w:t>内容：应包括具体的质疑事项、事实依据及相关确凿的证明材料、明确的请求、投标人名称及地址、授权代表姓名及其联系电话、质疑时间。</w:t>
      </w:r>
      <w:proofErr w:type="gramStart"/>
      <w:r>
        <w:rPr>
          <w:rFonts w:ascii="宋体" w:hAnsi="宋体" w:cs="黑体" w:hint="eastAsia"/>
          <w:sz w:val="21"/>
          <w:szCs w:val="21"/>
        </w:rPr>
        <w:t>质疑书</w:t>
      </w:r>
      <w:proofErr w:type="gramEnd"/>
      <w:r>
        <w:rPr>
          <w:rFonts w:ascii="宋体" w:hAnsi="宋体" w:cs="黑体" w:hint="eastAsia"/>
          <w:sz w:val="21"/>
          <w:szCs w:val="21"/>
        </w:rPr>
        <w:t>应当署名并由法定代表人或授权代表签字并加盖公章。投标人递交</w:t>
      </w:r>
      <w:proofErr w:type="gramStart"/>
      <w:r>
        <w:rPr>
          <w:rFonts w:ascii="宋体" w:hAnsi="宋体" w:cs="黑体" w:hint="eastAsia"/>
          <w:sz w:val="21"/>
          <w:szCs w:val="21"/>
        </w:rPr>
        <w:t>质疑书</w:t>
      </w:r>
      <w:proofErr w:type="gramEnd"/>
      <w:r>
        <w:rPr>
          <w:rFonts w:ascii="宋体" w:hAnsi="宋体" w:cs="黑体" w:hint="eastAsia"/>
          <w:sz w:val="21"/>
          <w:szCs w:val="21"/>
        </w:rPr>
        <w:t>时需提供</w:t>
      </w:r>
      <w:proofErr w:type="gramStart"/>
      <w:r>
        <w:rPr>
          <w:rFonts w:ascii="宋体" w:hAnsi="宋体" w:cs="黑体" w:hint="eastAsia"/>
          <w:sz w:val="21"/>
          <w:szCs w:val="21"/>
        </w:rPr>
        <w:t>质疑书</w:t>
      </w:r>
      <w:proofErr w:type="gramEnd"/>
      <w:r>
        <w:rPr>
          <w:rFonts w:ascii="宋体" w:hAnsi="宋体" w:cs="黑体" w:hint="eastAsia"/>
          <w:sz w:val="21"/>
          <w:szCs w:val="21"/>
        </w:rPr>
        <w:t>原件、法定代表人授权委托书（应载明委托代理的具体权限及事项）及授权代表身份证复印件。</w:t>
      </w:r>
    </w:p>
    <w:p w:rsidR="00DE0021" w:rsidRDefault="00DE0021" w:rsidP="00DE0021">
      <w:pPr>
        <w:numPr>
          <w:ilvl w:val="3"/>
          <w:numId w:val="2"/>
        </w:numPr>
        <w:snapToGrid w:val="0"/>
        <w:spacing w:line="360" w:lineRule="auto"/>
        <w:ind w:left="1078" w:hanging="1078"/>
        <w:jc w:val="both"/>
        <w:rPr>
          <w:rFonts w:hAnsi="宋体" w:hint="eastAsia"/>
          <w:sz w:val="21"/>
          <w:szCs w:val="21"/>
        </w:rPr>
      </w:pPr>
      <w:r>
        <w:rPr>
          <w:rFonts w:hAnsi="宋体" w:hint="eastAsia"/>
          <w:sz w:val="21"/>
          <w:szCs w:val="21"/>
        </w:rPr>
        <w:t>供应商质疑应当有明确的请求和必要的证明材料，捏造事实、提供虚假材料或者以非法手段取得证明材料不能作为质疑的证明材料。</w:t>
      </w:r>
    </w:p>
    <w:p w:rsidR="00DE0021" w:rsidRDefault="00DE0021" w:rsidP="00DE0021">
      <w:pPr>
        <w:numPr>
          <w:ilvl w:val="3"/>
          <w:numId w:val="2"/>
        </w:numPr>
        <w:snapToGrid w:val="0"/>
        <w:spacing w:line="360" w:lineRule="auto"/>
        <w:ind w:left="1078" w:hanging="1078"/>
        <w:jc w:val="both"/>
        <w:rPr>
          <w:rFonts w:ascii="宋体" w:hAnsi="宋体" w:cs="黑体" w:hint="eastAsia"/>
          <w:sz w:val="21"/>
          <w:szCs w:val="21"/>
        </w:rPr>
      </w:pPr>
      <w:r>
        <w:rPr>
          <w:rFonts w:ascii="宋体" w:hAnsi="宋体" w:hint="eastAsia"/>
          <w:sz w:val="21"/>
          <w:szCs w:val="21"/>
        </w:rPr>
        <w:tab/>
      </w:r>
      <w:r>
        <w:rPr>
          <w:rFonts w:ascii="宋体" w:hAnsi="宋体" w:cs="黑体" w:hint="eastAsia"/>
          <w:sz w:val="21"/>
          <w:szCs w:val="21"/>
        </w:rPr>
        <w:t>招标采购单位</w:t>
      </w:r>
      <w:r>
        <w:rPr>
          <w:rFonts w:ascii="宋体" w:hAnsi="宋体" w:hint="eastAsia"/>
          <w:sz w:val="21"/>
          <w:szCs w:val="21"/>
        </w:rPr>
        <w:t>在收到投标人的书面质疑后7个工作日内</w:t>
      </w:r>
      <w:proofErr w:type="gramStart"/>
      <w:r>
        <w:rPr>
          <w:rFonts w:ascii="宋体" w:hAnsi="宋体" w:hint="eastAsia"/>
          <w:sz w:val="21"/>
          <w:szCs w:val="21"/>
        </w:rPr>
        <w:t>作出</w:t>
      </w:r>
      <w:proofErr w:type="gramEnd"/>
      <w:r>
        <w:rPr>
          <w:rFonts w:ascii="宋体" w:hAnsi="宋体" w:hint="eastAsia"/>
          <w:sz w:val="21"/>
          <w:szCs w:val="21"/>
        </w:rPr>
        <w:t>答复，并以书面形式通知质疑投标人和其他有关投标人，但答复内容不涉及商业秘密。质疑投标人须提供相关证明材料，包括但不限于权益受损害的情况说明及受损害的原因、证据内容等，并对质疑内容的真实性承担责任。</w:t>
      </w:r>
    </w:p>
    <w:p w:rsidR="00DE0021" w:rsidRDefault="00DE0021" w:rsidP="00DE0021">
      <w:pPr>
        <w:numPr>
          <w:ilvl w:val="2"/>
          <w:numId w:val="2"/>
        </w:numPr>
        <w:snapToGrid w:val="0"/>
        <w:spacing w:line="360" w:lineRule="auto"/>
        <w:ind w:left="851" w:hanging="851"/>
        <w:jc w:val="both"/>
        <w:rPr>
          <w:rFonts w:ascii="宋体" w:hAnsi="宋体" w:cs="黑体" w:hint="eastAsia"/>
          <w:b/>
          <w:bCs/>
          <w:sz w:val="21"/>
          <w:szCs w:val="21"/>
        </w:rPr>
      </w:pPr>
      <w:r>
        <w:rPr>
          <w:rFonts w:ascii="宋体" w:hAnsi="宋体" w:hint="eastAsia"/>
          <w:sz w:val="21"/>
          <w:szCs w:val="21"/>
        </w:rPr>
        <w:t>对于捏造事实、滥用维权扰乱采购秩序的恶意质疑者或举证不全查无实据被驳回次数在一年内达三次以上，将纳入不良行为记录名单并承担相应的法律责任。</w:t>
      </w:r>
    </w:p>
    <w:p w:rsidR="00DE0021" w:rsidRDefault="00DE0021" w:rsidP="00DE0021">
      <w:pPr>
        <w:numPr>
          <w:ilvl w:val="1"/>
          <w:numId w:val="2"/>
        </w:numPr>
        <w:snapToGrid w:val="0"/>
        <w:spacing w:line="360" w:lineRule="auto"/>
        <w:jc w:val="both"/>
        <w:rPr>
          <w:rFonts w:ascii="宋体" w:hAnsi="宋体" w:cs="黑体" w:hint="eastAsia"/>
          <w:sz w:val="21"/>
          <w:szCs w:val="21"/>
        </w:rPr>
      </w:pPr>
      <w:r>
        <w:rPr>
          <w:rFonts w:ascii="宋体" w:hAnsi="宋体" w:hint="eastAsia"/>
          <w:sz w:val="21"/>
          <w:szCs w:val="21"/>
        </w:rPr>
        <w:t>投诉</w:t>
      </w:r>
    </w:p>
    <w:p w:rsidR="00DE0021" w:rsidRDefault="00DE0021" w:rsidP="00DE0021">
      <w:pPr>
        <w:numPr>
          <w:ilvl w:val="2"/>
          <w:numId w:val="2"/>
        </w:numPr>
        <w:snapToGrid w:val="0"/>
        <w:spacing w:line="360" w:lineRule="auto"/>
        <w:ind w:left="851" w:hanging="851"/>
        <w:jc w:val="both"/>
        <w:rPr>
          <w:rFonts w:ascii="宋体" w:hAnsi="宋体" w:cs="黑体" w:hint="eastAsia"/>
          <w:b/>
          <w:bCs/>
          <w:sz w:val="21"/>
          <w:szCs w:val="21"/>
        </w:rPr>
      </w:pPr>
      <w:r>
        <w:rPr>
          <w:rFonts w:ascii="宋体" w:hAnsi="宋体" w:hint="eastAsia"/>
          <w:sz w:val="21"/>
          <w:szCs w:val="21"/>
        </w:rPr>
        <w:t>质疑供应商对招标采购单位的质疑答复不满意，或招标采购单位未在规定期限内</w:t>
      </w:r>
      <w:proofErr w:type="gramStart"/>
      <w:r>
        <w:rPr>
          <w:rFonts w:ascii="宋体" w:hAnsi="宋体" w:hint="eastAsia"/>
          <w:sz w:val="21"/>
          <w:szCs w:val="21"/>
        </w:rPr>
        <w:t>作出</w:t>
      </w:r>
      <w:proofErr w:type="gramEnd"/>
      <w:r>
        <w:rPr>
          <w:rFonts w:ascii="宋体" w:hAnsi="宋体" w:hint="eastAsia"/>
          <w:sz w:val="21"/>
          <w:szCs w:val="21"/>
        </w:rPr>
        <w:t>答复的，可以在答复期满后十五个工作日内向同级监管部门提出投诉。</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中标通知书</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中标人确定后，采购代理机构将在发布采购信息公告的媒体上发布中标公告，并向中标人发出《中标通知书》，向采购人及未中标人发出《招标结果通知书》，《中标通知书》对中标人和采购人具有同等法律效力。</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《中标通知书》将作为授予合同资格的合法依据，是合同的一个组成部分。</w:t>
      </w:r>
    </w:p>
    <w:p w:rsidR="00DE0021" w:rsidRDefault="00DE0021" w:rsidP="00DE0021">
      <w:pPr>
        <w:numPr>
          <w:ilvl w:val="0"/>
          <w:numId w:val="1"/>
        </w:numPr>
        <w:snapToGrid w:val="0"/>
        <w:spacing w:beforeLines="100" w:afterLines="100" w:line="360" w:lineRule="auto"/>
        <w:ind w:left="1012" w:hangingChars="360" w:hanging="1012"/>
        <w:jc w:val="center"/>
        <w:outlineLvl w:val="1"/>
        <w:rPr>
          <w:rFonts w:ascii="宋体" w:hAnsi="宋体" w:hint="eastAsia"/>
          <w:b/>
          <w:bCs/>
          <w:sz w:val="28"/>
          <w:szCs w:val="28"/>
        </w:rPr>
      </w:pPr>
      <w:bookmarkStart w:id="30" w:name="_Toc435174938"/>
      <w:bookmarkStart w:id="31" w:name="_Toc435516655"/>
      <w:bookmarkStart w:id="32" w:name="_Toc438223141"/>
      <w:bookmarkEnd w:id="30"/>
      <w:bookmarkEnd w:id="31"/>
      <w:r>
        <w:rPr>
          <w:rFonts w:ascii="宋体" w:hAnsi="宋体" w:hint="eastAsia"/>
          <w:b/>
          <w:bCs/>
          <w:sz w:val="28"/>
          <w:szCs w:val="28"/>
        </w:rPr>
        <w:t>授予合同</w:t>
      </w:r>
      <w:bookmarkEnd w:id="32"/>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合同的订立</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除非</w:t>
      </w:r>
      <w:r>
        <w:rPr>
          <w:rFonts w:ascii="宋体" w:hAnsi="宋体" w:hint="eastAsia"/>
          <w:b/>
          <w:bCs/>
          <w:sz w:val="21"/>
          <w:szCs w:val="21"/>
        </w:rPr>
        <w:t>投标资料表</w:t>
      </w:r>
      <w:r>
        <w:rPr>
          <w:rFonts w:ascii="宋体" w:hAnsi="宋体" w:hint="eastAsia"/>
          <w:sz w:val="21"/>
          <w:szCs w:val="21"/>
        </w:rPr>
        <w:t>另有规定，采购人应当自中标通知书发出之日起三十日内，按照招标文件和中标人投标文件的约定，与中标人签订书面合同。所签订的合同不得对招标文件和中标人投标文件作实质性修改。</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 xml:space="preserve">招标采购单位不得向中标人提出任何不合理的要求，作为签订合同的条件，不得与中标人私下订立背离合同实质性内容的协议。 </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自政府采购合同签订之日起2个工作日内，采购人应将政府采购合同在省级以上人民政府财政部门指定的媒体上公告，但政府采购合同中涉及国家秘密、商业秘密的内容除外。</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政府采购合同签订之日起七个工作日内，采购人应将政府采购合同</w:t>
      </w:r>
      <w:proofErr w:type="gramStart"/>
      <w:r>
        <w:rPr>
          <w:rFonts w:ascii="宋体" w:hAnsi="宋体" w:hint="eastAsia"/>
          <w:sz w:val="21"/>
          <w:szCs w:val="21"/>
        </w:rPr>
        <w:t>副本报</w:t>
      </w:r>
      <w:proofErr w:type="gramEnd"/>
      <w:r>
        <w:rPr>
          <w:rFonts w:ascii="宋体" w:hAnsi="宋体" w:hint="eastAsia"/>
          <w:sz w:val="21"/>
          <w:szCs w:val="21"/>
        </w:rPr>
        <w:t>同级监管部门备案和有关部门备案。</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lastRenderedPageBreak/>
        <w:t>合同的履行</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政府采购合同订立后，合同各方不得擅自变更、中止或者终止合同。政府采购合同需要变更的，采购人应将有关合同变更内容，以书面形式报同级监管部门备案；因特殊情况需要中止或终止合同的，采购人应将中止或终止合同的理由以及相应措施，以书面形式报同级监管部门备案。</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政府采购合同履行中，采购人需追加与合同标的相同的货物、工程或者服务的，在不改变合同其他条款的前提下，可以与供应商签订补充合同，但所补充合同的采购金额不得超过原合同采购金额的百分之十。签订补充合同的必须按规定备案。</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履约保证金</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中标人应按照</w:t>
      </w:r>
      <w:r>
        <w:rPr>
          <w:rFonts w:ascii="宋体" w:hAnsi="宋体" w:hint="eastAsia"/>
          <w:b/>
          <w:bCs/>
          <w:sz w:val="21"/>
          <w:szCs w:val="21"/>
        </w:rPr>
        <w:t>投标资料表</w:t>
      </w:r>
      <w:r>
        <w:rPr>
          <w:rFonts w:ascii="宋体" w:hAnsi="宋体" w:hint="eastAsia"/>
          <w:sz w:val="21"/>
          <w:szCs w:val="21"/>
        </w:rPr>
        <w:t>规定的金额，采用招标文件中提供的履约保证金保函格式或采购人可以接受的其他形式向采购人提交履约保证金。</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sz w:val="21"/>
          <w:szCs w:val="21"/>
        </w:rPr>
      </w:pPr>
      <w:r>
        <w:rPr>
          <w:rFonts w:ascii="宋体" w:hAnsi="宋体" w:hint="eastAsia"/>
          <w:b/>
          <w:bCs/>
          <w:sz w:val="21"/>
          <w:szCs w:val="21"/>
        </w:rPr>
        <w:t>招标代理服务费</w:t>
      </w:r>
    </w:p>
    <w:p w:rsidR="00DE0021" w:rsidRDefault="00DE0021" w:rsidP="00DE0021">
      <w:pPr>
        <w:numPr>
          <w:ilvl w:val="1"/>
          <w:numId w:val="2"/>
        </w:numPr>
        <w:snapToGrid w:val="0"/>
        <w:spacing w:line="360" w:lineRule="auto"/>
        <w:jc w:val="both"/>
        <w:rPr>
          <w:rFonts w:ascii="宋体" w:hAnsi="宋体" w:cs="黑体" w:hint="eastAsia"/>
          <w:b/>
          <w:bCs/>
          <w:sz w:val="21"/>
          <w:szCs w:val="21"/>
        </w:rPr>
      </w:pPr>
      <w:r>
        <w:rPr>
          <w:rFonts w:ascii="宋体" w:hAnsi="宋体" w:hint="eastAsia"/>
          <w:sz w:val="21"/>
          <w:szCs w:val="21"/>
        </w:rPr>
        <w:t>中标人应按照招标文件</w:t>
      </w:r>
      <w:r>
        <w:rPr>
          <w:rFonts w:ascii="宋体" w:hAnsi="宋体" w:hint="eastAsia"/>
          <w:b/>
          <w:bCs/>
          <w:sz w:val="21"/>
          <w:szCs w:val="21"/>
        </w:rPr>
        <w:t>投标资料表</w:t>
      </w:r>
      <w:r>
        <w:rPr>
          <w:rFonts w:ascii="宋体" w:hAnsi="宋体" w:hint="eastAsia"/>
          <w:sz w:val="21"/>
          <w:szCs w:val="21"/>
        </w:rPr>
        <w:t>中的规定缴纳招标代理服务费。否则，不予退还其投标保证金。</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t>服务费按差额定率累进法计算。</w:t>
      </w:r>
    </w:p>
    <w:tbl>
      <w:tblPr>
        <w:tblW w:w="6062" w:type="dxa"/>
        <w:jc w:val="center"/>
        <w:tblLayout w:type="fixed"/>
        <w:tblLook w:val="04A0"/>
      </w:tblPr>
      <w:tblGrid>
        <w:gridCol w:w="2802"/>
        <w:gridCol w:w="3260"/>
      </w:tblGrid>
      <w:tr w:rsidR="00DE0021" w:rsidTr="00DE0021">
        <w:trPr>
          <w:trHeight w:val="553"/>
          <w:jc w:val="center"/>
        </w:trPr>
        <w:tc>
          <w:tcPr>
            <w:tcW w:w="2802" w:type="dxa"/>
            <w:tcBorders>
              <w:top w:val="single" w:sz="12" w:space="0" w:color="auto"/>
              <w:left w:val="single" w:sz="12" w:space="0" w:color="auto"/>
              <w:bottom w:val="single" w:sz="6" w:space="0" w:color="auto"/>
              <w:right w:val="single" w:sz="6" w:space="0" w:color="auto"/>
            </w:tcBorders>
            <w:hideMark/>
          </w:tcPr>
          <w:p w:rsidR="00DE0021" w:rsidRDefault="00DE0021">
            <w:pPr>
              <w:snapToGrid w:val="0"/>
              <w:ind w:firstLineChars="550" w:firstLine="1155"/>
              <w:jc w:val="both"/>
              <w:rPr>
                <w:rFonts w:ascii="宋体" w:hAnsi="宋体"/>
                <w:sz w:val="21"/>
                <w:szCs w:val="21"/>
              </w:rPr>
            </w:pPr>
            <w:r>
              <w:rPr>
                <w:rFonts w:ascii="宋体" w:hAnsi="宋体"/>
                <w:noProof/>
                <w:sz w:val="21"/>
                <w:szCs w:val="21"/>
              </w:rPr>
              <w:drawing>
                <wp:inline distT="0" distB="0" distL="0" distR="0">
                  <wp:extent cx="1666875" cy="333375"/>
                  <wp:effectExtent l="19050" t="0" r="9525" b="0"/>
                  <wp:docPr id="2" name="图片 2" descr="C:\Users\ADMINI~1\AppData\Local\Temp\ksohtml\wps36E7.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ksohtml\wps36E7.tmp.png"/>
                          <pic:cNvPicPr>
                            <a:picLocks noChangeAspect="1" noChangeArrowheads="1"/>
                          </pic:cNvPicPr>
                        </pic:nvPicPr>
                        <pic:blipFill>
                          <a:blip r:embed="rId6"/>
                          <a:srcRect/>
                          <a:stretch>
                            <a:fillRect/>
                          </a:stretch>
                        </pic:blipFill>
                        <pic:spPr bwMode="auto">
                          <a:xfrm>
                            <a:off x="0" y="0"/>
                            <a:ext cx="1666875" cy="333375"/>
                          </a:xfrm>
                          <a:prstGeom prst="rect">
                            <a:avLst/>
                          </a:prstGeom>
                          <a:noFill/>
                          <a:ln w="9525">
                            <a:noFill/>
                            <a:miter lim="800000"/>
                            <a:headEnd/>
                            <a:tailEnd/>
                          </a:ln>
                        </pic:spPr>
                      </pic:pic>
                    </a:graphicData>
                  </a:graphic>
                </wp:inline>
              </w:drawing>
            </w:r>
            <w:r>
              <w:rPr>
                <w:rFonts w:ascii="宋体" w:hAnsi="宋体" w:hint="eastAsia"/>
                <w:sz w:val="21"/>
                <w:szCs w:val="21"/>
              </w:rPr>
              <w:t>费率</w:t>
            </w:r>
          </w:p>
          <w:p w:rsidR="00DE0021" w:rsidRDefault="00DE0021">
            <w:pPr>
              <w:snapToGrid w:val="0"/>
              <w:jc w:val="both"/>
              <w:rPr>
                <w:rFonts w:ascii="宋体" w:hAnsi="宋体"/>
                <w:sz w:val="21"/>
                <w:szCs w:val="21"/>
              </w:rPr>
            </w:pPr>
            <w:r>
              <w:rPr>
                <w:rFonts w:ascii="宋体" w:hAnsi="宋体" w:hint="eastAsia"/>
                <w:sz w:val="21"/>
                <w:szCs w:val="21"/>
              </w:rPr>
              <w:t>中标金额</w:t>
            </w:r>
          </w:p>
        </w:tc>
        <w:tc>
          <w:tcPr>
            <w:tcW w:w="3260" w:type="dxa"/>
            <w:tcBorders>
              <w:top w:val="single" w:sz="12" w:space="0" w:color="auto"/>
              <w:left w:val="single" w:sz="6" w:space="0" w:color="auto"/>
              <w:bottom w:val="single" w:sz="6" w:space="0" w:color="auto"/>
              <w:right w:val="single" w:sz="12" w:space="0" w:color="auto"/>
            </w:tcBorders>
            <w:vAlign w:val="center"/>
            <w:hideMark/>
          </w:tcPr>
          <w:p w:rsidR="00DE0021" w:rsidRDefault="00DE0021">
            <w:pPr>
              <w:snapToGrid w:val="0"/>
              <w:jc w:val="center"/>
              <w:rPr>
                <w:rFonts w:ascii="宋体" w:hAnsi="宋体"/>
                <w:sz w:val="21"/>
                <w:szCs w:val="21"/>
              </w:rPr>
            </w:pPr>
            <w:r>
              <w:rPr>
                <w:rFonts w:ascii="宋体" w:hAnsi="宋体" w:hint="eastAsia"/>
                <w:sz w:val="21"/>
                <w:szCs w:val="21"/>
              </w:rPr>
              <w:t>货物招标</w:t>
            </w:r>
          </w:p>
        </w:tc>
      </w:tr>
      <w:tr w:rsidR="00DE0021" w:rsidTr="00DE0021">
        <w:trPr>
          <w:trHeight w:val="237"/>
          <w:jc w:val="center"/>
        </w:trPr>
        <w:tc>
          <w:tcPr>
            <w:tcW w:w="2802" w:type="dxa"/>
            <w:tcBorders>
              <w:top w:val="single" w:sz="6" w:space="0" w:color="auto"/>
              <w:left w:val="single" w:sz="12" w:space="0" w:color="auto"/>
              <w:bottom w:val="single" w:sz="6" w:space="0" w:color="auto"/>
              <w:right w:val="single" w:sz="6"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100万元以下</w:t>
            </w:r>
          </w:p>
        </w:tc>
        <w:tc>
          <w:tcPr>
            <w:tcW w:w="3260" w:type="dxa"/>
            <w:tcBorders>
              <w:top w:val="single" w:sz="6" w:space="0" w:color="auto"/>
              <w:left w:val="single" w:sz="6" w:space="0" w:color="auto"/>
              <w:bottom w:val="single" w:sz="6" w:space="0" w:color="auto"/>
              <w:right w:val="single" w:sz="12"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1.5%</w:t>
            </w:r>
          </w:p>
        </w:tc>
      </w:tr>
      <w:tr w:rsidR="00DE0021" w:rsidTr="00DE0021">
        <w:trPr>
          <w:trHeight w:val="237"/>
          <w:jc w:val="center"/>
        </w:trPr>
        <w:tc>
          <w:tcPr>
            <w:tcW w:w="2802" w:type="dxa"/>
            <w:tcBorders>
              <w:top w:val="single" w:sz="6" w:space="0" w:color="auto"/>
              <w:left w:val="single" w:sz="12" w:space="0" w:color="auto"/>
              <w:bottom w:val="single" w:sz="6" w:space="0" w:color="auto"/>
              <w:right w:val="single" w:sz="6"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100～500万元</w:t>
            </w:r>
          </w:p>
        </w:tc>
        <w:tc>
          <w:tcPr>
            <w:tcW w:w="3260" w:type="dxa"/>
            <w:tcBorders>
              <w:top w:val="single" w:sz="6" w:space="0" w:color="auto"/>
              <w:left w:val="single" w:sz="6" w:space="0" w:color="auto"/>
              <w:bottom w:val="single" w:sz="6" w:space="0" w:color="auto"/>
              <w:right w:val="single" w:sz="12"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1.1%</w:t>
            </w:r>
          </w:p>
        </w:tc>
      </w:tr>
      <w:tr w:rsidR="00DE0021" w:rsidTr="00DE0021">
        <w:trPr>
          <w:trHeight w:val="237"/>
          <w:jc w:val="center"/>
        </w:trPr>
        <w:tc>
          <w:tcPr>
            <w:tcW w:w="2802" w:type="dxa"/>
            <w:tcBorders>
              <w:top w:val="single" w:sz="6" w:space="0" w:color="auto"/>
              <w:left w:val="single" w:sz="12" w:space="0" w:color="auto"/>
              <w:bottom w:val="single" w:sz="6" w:space="0" w:color="auto"/>
              <w:right w:val="single" w:sz="6"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500～1000万元</w:t>
            </w:r>
          </w:p>
        </w:tc>
        <w:tc>
          <w:tcPr>
            <w:tcW w:w="3260" w:type="dxa"/>
            <w:tcBorders>
              <w:top w:val="single" w:sz="6" w:space="0" w:color="auto"/>
              <w:left w:val="single" w:sz="6" w:space="0" w:color="auto"/>
              <w:bottom w:val="single" w:sz="6" w:space="0" w:color="auto"/>
              <w:right w:val="single" w:sz="12"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0.8%</w:t>
            </w:r>
          </w:p>
        </w:tc>
      </w:tr>
      <w:tr w:rsidR="00DE0021" w:rsidTr="00DE0021">
        <w:trPr>
          <w:trHeight w:val="237"/>
          <w:jc w:val="center"/>
        </w:trPr>
        <w:tc>
          <w:tcPr>
            <w:tcW w:w="2802" w:type="dxa"/>
            <w:tcBorders>
              <w:top w:val="single" w:sz="6" w:space="0" w:color="auto"/>
              <w:left w:val="single" w:sz="12" w:space="0" w:color="auto"/>
              <w:bottom w:val="single" w:sz="6" w:space="0" w:color="auto"/>
              <w:right w:val="single" w:sz="6"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1000～5000万元</w:t>
            </w:r>
          </w:p>
        </w:tc>
        <w:tc>
          <w:tcPr>
            <w:tcW w:w="3260" w:type="dxa"/>
            <w:tcBorders>
              <w:top w:val="single" w:sz="6" w:space="0" w:color="auto"/>
              <w:left w:val="single" w:sz="6" w:space="0" w:color="auto"/>
              <w:bottom w:val="single" w:sz="6" w:space="0" w:color="auto"/>
              <w:right w:val="single" w:sz="12"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0.5%</w:t>
            </w:r>
          </w:p>
        </w:tc>
      </w:tr>
      <w:tr w:rsidR="00DE0021" w:rsidTr="00DE0021">
        <w:trPr>
          <w:trHeight w:val="251"/>
          <w:jc w:val="center"/>
        </w:trPr>
        <w:tc>
          <w:tcPr>
            <w:tcW w:w="2802" w:type="dxa"/>
            <w:tcBorders>
              <w:top w:val="single" w:sz="6" w:space="0" w:color="auto"/>
              <w:left w:val="single" w:sz="12" w:space="0" w:color="auto"/>
              <w:bottom w:val="single" w:sz="6" w:space="0" w:color="auto"/>
              <w:right w:val="single" w:sz="6"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5000万元～1亿元</w:t>
            </w:r>
          </w:p>
        </w:tc>
        <w:tc>
          <w:tcPr>
            <w:tcW w:w="3260" w:type="dxa"/>
            <w:tcBorders>
              <w:top w:val="single" w:sz="6" w:space="0" w:color="auto"/>
              <w:left w:val="single" w:sz="6" w:space="0" w:color="auto"/>
              <w:bottom w:val="single" w:sz="6" w:space="0" w:color="auto"/>
              <w:right w:val="single" w:sz="12"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0.25%</w:t>
            </w:r>
          </w:p>
        </w:tc>
      </w:tr>
      <w:tr w:rsidR="00DE0021" w:rsidTr="00DE0021">
        <w:trPr>
          <w:trHeight w:val="237"/>
          <w:jc w:val="center"/>
        </w:trPr>
        <w:tc>
          <w:tcPr>
            <w:tcW w:w="2802" w:type="dxa"/>
            <w:tcBorders>
              <w:top w:val="single" w:sz="6" w:space="0" w:color="auto"/>
              <w:left w:val="single" w:sz="12" w:space="0" w:color="auto"/>
              <w:bottom w:val="single" w:sz="6" w:space="0" w:color="auto"/>
              <w:right w:val="single" w:sz="6"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1～5亿元</w:t>
            </w:r>
          </w:p>
        </w:tc>
        <w:tc>
          <w:tcPr>
            <w:tcW w:w="3260" w:type="dxa"/>
            <w:tcBorders>
              <w:top w:val="single" w:sz="6" w:space="0" w:color="auto"/>
              <w:left w:val="single" w:sz="6" w:space="0" w:color="auto"/>
              <w:bottom w:val="single" w:sz="6" w:space="0" w:color="auto"/>
              <w:right w:val="single" w:sz="12"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0.05%</w:t>
            </w:r>
          </w:p>
        </w:tc>
      </w:tr>
      <w:tr w:rsidR="00DE0021" w:rsidTr="00DE0021">
        <w:trPr>
          <w:trHeight w:val="237"/>
          <w:jc w:val="center"/>
        </w:trPr>
        <w:tc>
          <w:tcPr>
            <w:tcW w:w="2802" w:type="dxa"/>
            <w:tcBorders>
              <w:top w:val="single" w:sz="6" w:space="0" w:color="auto"/>
              <w:left w:val="single" w:sz="12" w:space="0" w:color="auto"/>
              <w:bottom w:val="single" w:sz="6" w:space="0" w:color="auto"/>
              <w:right w:val="single" w:sz="6"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5～10亿元</w:t>
            </w:r>
          </w:p>
        </w:tc>
        <w:tc>
          <w:tcPr>
            <w:tcW w:w="3260" w:type="dxa"/>
            <w:tcBorders>
              <w:top w:val="single" w:sz="6" w:space="0" w:color="auto"/>
              <w:left w:val="single" w:sz="6" w:space="0" w:color="auto"/>
              <w:bottom w:val="single" w:sz="6" w:space="0" w:color="auto"/>
              <w:right w:val="single" w:sz="12"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0.035%</w:t>
            </w:r>
          </w:p>
        </w:tc>
      </w:tr>
      <w:tr w:rsidR="00DE0021" w:rsidTr="00DE0021">
        <w:trPr>
          <w:trHeight w:val="237"/>
          <w:jc w:val="center"/>
        </w:trPr>
        <w:tc>
          <w:tcPr>
            <w:tcW w:w="2802" w:type="dxa"/>
            <w:tcBorders>
              <w:top w:val="single" w:sz="6" w:space="0" w:color="auto"/>
              <w:left w:val="single" w:sz="12" w:space="0" w:color="auto"/>
              <w:bottom w:val="single" w:sz="6" w:space="0" w:color="auto"/>
              <w:right w:val="single" w:sz="6"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10～50亿元</w:t>
            </w:r>
          </w:p>
        </w:tc>
        <w:tc>
          <w:tcPr>
            <w:tcW w:w="3260" w:type="dxa"/>
            <w:tcBorders>
              <w:top w:val="single" w:sz="6" w:space="0" w:color="auto"/>
              <w:left w:val="single" w:sz="6" w:space="0" w:color="auto"/>
              <w:bottom w:val="single" w:sz="6" w:space="0" w:color="auto"/>
              <w:right w:val="single" w:sz="12"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0.008%</w:t>
            </w:r>
          </w:p>
        </w:tc>
      </w:tr>
      <w:tr w:rsidR="00DE0021" w:rsidTr="00DE0021">
        <w:trPr>
          <w:trHeight w:val="237"/>
          <w:jc w:val="center"/>
        </w:trPr>
        <w:tc>
          <w:tcPr>
            <w:tcW w:w="2802" w:type="dxa"/>
            <w:tcBorders>
              <w:top w:val="single" w:sz="6" w:space="0" w:color="auto"/>
              <w:left w:val="single" w:sz="12" w:space="0" w:color="auto"/>
              <w:bottom w:val="single" w:sz="6" w:space="0" w:color="auto"/>
              <w:right w:val="single" w:sz="6"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50～100亿元</w:t>
            </w:r>
          </w:p>
        </w:tc>
        <w:tc>
          <w:tcPr>
            <w:tcW w:w="3260" w:type="dxa"/>
            <w:tcBorders>
              <w:top w:val="single" w:sz="6" w:space="0" w:color="auto"/>
              <w:left w:val="single" w:sz="6" w:space="0" w:color="auto"/>
              <w:bottom w:val="single" w:sz="6" w:space="0" w:color="auto"/>
              <w:right w:val="single" w:sz="12"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0.006%</w:t>
            </w:r>
          </w:p>
        </w:tc>
      </w:tr>
      <w:tr w:rsidR="00DE0021" w:rsidTr="00DE0021">
        <w:trPr>
          <w:trHeight w:val="251"/>
          <w:jc w:val="center"/>
        </w:trPr>
        <w:tc>
          <w:tcPr>
            <w:tcW w:w="2802" w:type="dxa"/>
            <w:tcBorders>
              <w:top w:val="single" w:sz="6" w:space="0" w:color="auto"/>
              <w:left w:val="single" w:sz="12" w:space="0" w:color="auto"/>
              <w:bottom w:val="single" w:sz="12" w:space="0" w:color="auto"/>
              <w:right w:val="single" w:sz="6"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100亿以上</w:t>
            </w:r>
          </w:p>
        </w:tc>
        <w:tc>
          <w:tcPr>
            <w:tcW w:w="3260" w:type="dxa"/>
            <w:tcBorders>
              <w:top w:val="single" w:sz="6" w:space="0" w:color="auto"/>
              <w:left w:val="single" w:sz="6" w:space="0" w:color="auto"/>
              <w:bottom w:val="single" w:sz="12" w:space="0" w:color="auto"/>
              <w:right w:val="single" w:sz="12" w:space="0" w:color="auto"/>
            </w:tcBorders>
            <w:vAlign w:val="center"/>
            <w:hideMark/>
          </w:tcPr>
          <w:p w:rsidR="00DE0021" w:rsidRDefault="00DE0021">
            <w:pPr>
              <w:jc w:val="center"/>
              <w:rPr>
                <w:rFonts w:ascii="宋体" w:hAnsi="宋体"/>
                <w:sz w:val="21"/>
                <w:szCs w:val="21"/>
              </w:rPr>
            </w:pPr>
            <w:r>
              <w:rPr>
                <w:rFonts w:ascii="宋体" w:hAnsi="宋体" w:hint="eastAsia"/>
                <w:sz w:val="21"/>
                <w:szCs w:val="21"/>
              </w:rPr>
              <w:t>0.004%</w:t>
            </w:r>
          </w:p>
        </w:tc>
      </w:tr>
    </w:tbl>
    <w:p w:rsidR="00DE0021" w:rsidRDefault="00DE0021" w:rsidP="00DE0021">
      <w:pPr>
        <w:autoSpaceDN/>
        <w:snapToGrid w:val="0"/>
        <w:spacing w:line="360" w:lineRule="auto"/>
        <w:jc w:val="both"/>
        <w:rPr>
          <w:rFonts w:ascii="宋体" w:hAnsi="宋体" w:hint="eastAsia"/>
          <w:sz w:val="21"/>
          <w:szCs w:val="21"/>
        </w:rPr>
      </w:pPr>
      <w:r>
        <w:rPr>
          <w:rFonts w:ascii="宋体" w:hAnsi="宋体" w:hint="eastAsia"/>
          <w:sz w:val="21"/>
          <w:szCs w:val="21"/>
        </w:rPr>
        <w:t>例如：某货物招标中标金额为850万元，计算招标代理服务收费额如下：</w:t>
      </w:r>
    </w:p>
    <w:p w:rsidR="00DE0021" w:rsidRDefault="00DE0021" w:rsidP="00DE0021">
      <w:pPr>
        <w:autoSpaceDN/>
        <w:snapToGrid w:val="0"/>
        <w:spacing w:line="360" w:lineRule="auto"/>
        <w:ind w:leftChars="158" w:left="379" w:firstLineChars="700" w:firstLine="1470"/>
        <w:rPr>
          <w:rFonts w:ascii="宋体" w:hAnsi="宋体" w:hint="eastAsia"/>
          <w:sz w:val="21"/>
          <w:szCs w:val="21"/>
        </w:rPr>
      </w:pPr>
      <w:r>
        <w:rPr>
          <w:rFonts w:ascii="宋体" w:hAnsi="宋体" w:hint="eastAsia"/>
          <w:sz w:val="21"/>
          <w:szCs w:val="21"/>
        </w:rPr>
        <w:t>100万元×1.5%=1.5万元</w:t>
      </w:r>
    </w:p>
    <w:p w:rsidR="00DE0021" w:rsidRDefault="00DE0021" w:rsidP="00DE0021">
      <w:pPr>
        <w:autoSpaceDN/>
        <w:snapToGrid w:val="0"/>
        <w:spacing w:line="360" w:lineRule="auto"/>
        <w:ind w:leftChars="158" w:left="379" w:firstLineChars="600" w:firstLine="1260"/>
        <w:rPr>
          <w:rFonts w:ascii="宋体" w:hAnsi="宋体" w:hint="eastAsia"/>
          <w:sz w:val="21"/>
          <w:szCs w:val="21"/>
        </w:rPr>
      </w:pPr>
      <w:r>
        <w:rPr>
          <w:rFonts w:ascii="宋体" w:hAnsi="宋体" w:hint="eastAsia"/>
          <w:sz w:val="21"/>
          <w:szCs w:val="21"/>
        </w:rPr>
        <w:t>（500-100）万元×1.1%=4.4万元</w:t>
      </w:r>
    </w:p>
    <w:p w:rsidR="00DE0021" w:rsidRDefault="00DE0021" w:rsidP="00DE0021">
      <w:pPr>
        <w:autoSpaceDN/>
        <w:snapToGrid w:val="0"/>
        <w:spacing w:line="360" w:lineRule="auto"/>
        <w:ind w:leftChars="158" w:left="379" w:firstLineChars="550" w:firstLine="1155"/>
        <w:rPr>
          <w:rFonts w:ascii="宋体" w:hAnsi="宋体" w:hint="eastAsia"/>
          <w:sz w:val="21"/>
          <w:szCs w:val="21"/>
        </w:rPr>
      </w:pPr>
      <w:r>
        <w:rPr>
          <w:rFonts w:ascii="宋体" w:hAnsi="宋体" w:hint="eastAsia"/>
          <w:sz w:val="21"/>
          <w:szCs w:val="21"/>
        </w:rPr>
        <w:t>（850-500）万元×0.8%=2.8万元</w:t>
      </w:r>
    </w:p>
    <w:p w:rsidR="00DE0021" w:rsidRDefault="00DE0021" w:rsidP="00DE0021">
      <w:pPr>
        <w:autoSpaceDN/>
        <w:snapToGrid w:val="0"/>
        <w:spacing w:line="360" w:lineRule="auto"/>
        <w:ind w:leftChars="158" w:left="379" w:firstLineChars="550" w:firstLine="1155"/>
        <w:rPr>
          <w:rFonts w:ascii="宋体" w:hAnsi="宋体" w:hint="eastAsia"/>
          <w:sz w:val="21"/>
          <w:szCs w:val="21"/>
        </w:rPr>
      </w:pPr>
      <w:r>
        <w:rPr>
          <w:rFonts w:ascii="宋体" w:hAnsi="宋体" w:hint="eastAsia"/>
          <w:sz w:val="21"/>
          <w:szCs w:val="21"/>
        </w:rPr>
        <w:t>合计收费=1.5+4.4+2.8=8.7（万元）</w:t>
      </w:r>
    </w:p>
    <w:p w:rsidR="00DE0021" w:rsidRDefault="00DE0021" w:rsidP="00DE0021">
      <w:pPr>
        <w:numPr>
          <w:ilvl w:val="1"/>
          <w:numId w:val="2"/>
        </w:numPr>
        <w:snapToGrid w:val="0"/>
        <w:spacing w:line="360" w:lineRule="auto"/>
        <w:jc w:val="both"/>
        <w:rPr>
          <w:rFonts w:ascii="宋体" w:hAnsi="宋体" w:hint="eastAsia"/>
          <w:sz w:val="21"/>
          <w:szCs w:val="21"/>
        </w:rPr>
      </w:pPr>
      <w:r>
        <w:rPr>
          <w:rFonts w:ascii="宋体" w:hAnsi="宋体" w:hint="eastAsia"/>
          <w:sz w:val="21"/>
          <w:szCs w:val="21"/>
        </w:rPr>
        <w:lastRenderedPageBreak/>
        <w:t>经依法取消中标资格的，招标代理服务费不予退还。</w:t>
      </w:r>
    </w:p>
    <w:p w:rsidR="00DE0021" w:rsidRDefault="00DE0021" w:rsidP="00DE0021">
      <w:pPr>
        <w:numPr>
          <w:ilvl w:val="0"/>
          <w:numId w:val="2"/>
        </w:numPr>
        <w:snapToGrid w:val="0"/>
        <w:spacing w:line="360" w:lineRule="auto"/>
        <w:ind w:left="449" w:hangingChars="213" w:hanging="449"/>
        <w:jc w:val="both"/>
        <w:outlineLvl w:val="2"/>
        <w:rPr>
          <w:rFonts w:ascii="宋体" w:hAnsi="宋体" w:hint="eastAsia"/>
          <w:b/>
          <w:bCs/>
          <w:color w:val="000000"/>
          <w:sz w:val="21"/>
          <w:szCs w:val="21"/>
        </w:rPr>
      </w:pPr>
      <w:r>
        <w:rPr>
          <w:rFonts w:ascii="宋体" w:hAnsi="宋体" w:hint="eastAsia"/>
          <w:b/>
          <w:bCs/>
          <w:sz w:val="21"/>
          <w:szCs w:val="21"/>
        </w:rPr>
        <w:t>询问函、质疑函格式</w:t>
      </w:r>
    </w:p>
    <w:p w:rsidR="00DE0021" w:rsidRDefault="00DE0021" w:rsidP="00DE0021">
      <w:pPr>
        <w:snapToGrid w:val="0"/>
        <w:spacing w:line="360" w:lineRule="auto"/>
        <w:ind w:firstLineChars="201" w:firstLine="424"/>
        <w:rPr>
          <w:rFonts w:ascii="宋体" w:hAnsi="宋体" w:hint="eastAsia"/>
          <w:b/>
          <w:bCs/>
          <w:color w:val="000000"/>
          <w:sz w:val="21"/>
          <w:szCs w:val="21"/>
        </w:rPr>
      </w:pPr>
      <w:r>
        <w:rPr>
          <w:rFonts w:ascii="宋体" w:hAnsi="宋体" w:hint="eastAsia"/>
          <w:b/>
          <w:bCs/>
          <w:color w:val="000000"/>
          <w:sz w:val="21"/>
          <w:szCs w:val="21"/>
        </w:rPr>
        <w:t>说明：本部分格式为投标人提交询问函、质疑函时使用，不属于投标文件格式的组成部分。</w:t>
      </w:r>
    </w:p>
    <w:p w:rsidR="00DE0021" w:rsidRDefault="00DE0021" w:rsidP="00DE0021">
      <w:pPr>
        <w:pStyle w:val="a4"/>
        <w:adjustRightInd w:val="0"/>
        <w:snapToGrid w:val="0"/>
        <w:spacing w:before="0" w:beforeAutospacing="0" w:after="0" w:afterAutospacing="0" w:line="360" w:lineRule="auto"/>
        <w:jc w:val="both"/>
        <w:outlineLvl w:val="3"/>
        <w:rPr>
          <w:rFonts w:hint="eastAsia"/>
          <w:sz w:val="21"/>
          <w:szCs w:val="21"/>
        </w:rPr>
      </w:pPr>
      <w:r>
        <w:rPr>
          <w:rFonts w:hint="eastAsia"/>
          <w:sz w:val="21"/>
          <w:szCs w:val="21"/>
        </w:rPr>
        <w:br w:type="page"/>
      </w:r>
      <w:r>
        <w:rPr>
          <w:rFonts w:hint="eastAsia"/>
          <w:sz w:val="21"/>
          <w:szCs w:val="21"/>
        </w:rPr>
        <w:lastRenderedPageBreak/>
        <w:t>1：询问函格式</w:t>
      </w:r>
    </w:p>
    <w:p w:rsidR="00DE0021" w:rsidRDefault="00DE0021" w:rsidP="00DE0021">
      <w:pPr>
        <w:pStyle w:val="a4"/>
        <w:spacing w:before="0" w:beforeAutospacing="0" w:after="0" w:afterAutospacing="0" w:line="360" w:lineRule="auto"/>
        <w:jc w:val="center"/>
        <w:rPr>
          <w:rStyle w:val="15"/>
          <w:rFonts w:hint="eastAsia"/>
        </w:rPr>
      </w:pPr>
      <w:r>
        <w:rPr>
          <w:rStyle w:val="15"/>
          <w:rFonts w:hint="eastAsia"/>
          <w:b w:val="0"/>
          <w:bCs w:val="0"/>
          <w:sz w:val="21"/>
          <w:szCs w:val="21"/>
        </w:rPr>
        <w:t>询问函</w:t>
      </w:r>
    </w:p>
    <w:p w:rsidR="00DE0021" w:rsidRDefault="00DE0021" w:rsidP="00DE0021">
      <w:pPr>
        <w:widowControl/>
        <w:snapToGrid w:val="0"/>
        <w:spacing w:line="360" w:lineRule="auto"/>
        <w:rPr>
          <w:rFonts w:ascii="宋体" w:hAnsi="宋体"/>
        </w:rPr>
      </w:pPr>
      <w:r>
        <w:rPr>
          <w:rFonts w:ascii="宋体" w:hAnsi="宋体" w:hint="eastAsia"/>
          <w:sz w:val="21"/>
          <w:szCs w:val="21"/>
          <w:u w:val="single"/>
        </w:rPr>
        <w:t>广东采联采购招标有限公司</w:t>
      </w:r>
      <w:r>
        <w:rPr>
          <w:rFonts w:ascii="宋体" w:hAnsi="宋体" w:hint="eastAsia"/>
          <w:sz w:val="21"/>
          <w:szCs w:val="21"/>
        </w:rPr>
        <w:t>：</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我单位已报名并准备参与</w:t>
      </w:r>
      <w:r>
        <w:rPr>
          <w:rFonts w:ascii="宋体" w:hAnsi="宋体" w:hint="eastAsia"/>
          <w:i/>
          <w:iCs/>
          <w:sz w:val="21"/>
          <w:szCs w:val="21"/>
          <w:u w:val="single"/>
        </w:rPr>
        <w:t>（项目名称）</w:t>
      </w:r>
      <w:r>
        <w:rPr>
          <w:rFonts w:ascii="宋体" w:hAnsi="宋体" w:hint="eastAsia"/>
          <w:sz w:val="21"/>
          <w:szCs w:val="21"/>
        </w:rPr>
        <w:t>项目（项目采购编号：</w:t>
      </w:r>
      <w:r>
        <w:rPr>
          <w:rFonts w:ascii="宋体" w:hAnsi="宋体" w:hint="eastAsia"/>
          <w:sz w:val="21"/>
          <w:szCs w:val="21"/>
          <w:u w:val="single"/>
        </w:rPr>
        <w:t xml:space="preserve">     </w:t>
      </w:r>
      <w:r>
        <w:rPr>
          <w:rFonts w:ascii="宋体" w:hAnsi="宋体" w:hint="eastAsia"/>
          <w:sz w:val="21"/>
          <w:szCs w:val="21"/>
        </w:rPr>
        <w:t>）的投标（或报价）活动，现有以下几个内容（或条款）存在疑问（或无法理解），特提出询问。</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一、_____________________（事项一）</w:t>
      </w:r>
      <w:r>
        <w:rPr>
          <w:rFonts w:ascii="宋体" w:hAnsi="宋体" w:hint="eastAsia"/>
          <w:sz w:val="21"/>
          <w:szCs w:val="21"/>
        </w:rPr>
        <w:tab/>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（1）____________________（问题或条款内容）</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（2）____________________（说明疑问或无法理解原因）</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（3）____________________（建议）</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二、_____________________（事项二）</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随附相关证明材料如下：（目录）。</w:t>
      </w:r>
    </w:p>
    <w:p w:rsidR="00DE0021" w:rsidRDefault="00DE0021" w:rsidP="00DE0021">
      <w:pPr>
        <w:widowControl/>
        <w:snapToGrid w:val="0"/>
        <w:spacing w:line="360" w:lineRule="auto"/>
        <w:ind w:firstLineChars="600" w:firstLine="1260"/>
        <w:rPr>
          <w:rFonts w:ascii="宋体" w:hAnsi="宋体" w:hint="eastAsia"/>
          <w:sz w:val="21"/>
          <w:szCs w:val="21"/>
        </w:rPr>
      </w:pPr>
      <w:r>
        <w:rPr>
          <w:rFonts w:ascii="宋体" w:hAnsi="宋体" w:hint="eastAsia"/>
          <w:sz w:val="21"/>
          <w:szCs w:val="21"/>
        </w:rPr>
        <w:t>询问人：（公章）</w:t>
      </w:r>
    </w:p>
    <w:p w:rsidR="00DE0021" w:rsidRDefault="00DE0021" w:rsidP="00DE0021">
      <w:pPr>
        <w:widowControl/>
        <w:snapToGrid w:val="0"/>
        <w:spacing w:line="360" w:lineRule="auto"/>
        <w:ind w:firstLineChars="600" w:firstLine="1260"/>
        <w:rPr>
          <w:rFonts w:ascii="宋体" w:hAnsi="宋体" w:hint="eastAsia"/>
          <w:sz w:val="21"/>
          <w:szCs w:val="21"/>
        </w:rPr>
      </w:pPr>
      <w:r>
        <w:rPr>
          <w:rFonts w:ascii="宋体" w:hAnsi="宋体" w:hint="eastAsia"/>
          <w:sz w:val="21"/>
          <w:szCs w:val="21"/>
        </w:rPr>
        <w:t>法定代表人（授权代表）：</w:t>
      </w:r>
    </w:p>
    <w:p w:rsidR="00DE0021" w:rsidRDefault="00DE0021" w:rsidP="00DE0021">
      <w:pPr>
        <w:snapToGrid w:val="0"/>
        <w:spacing w:line="360" w:lineRule="auto"/>
        <w:ind w:firstLineChars="600" w:firstLine="1260"/>
        <w:rPr>
          <w:rFonts w:ascii="宋体" w:hAnsi="宋体" w:hint="eastAsia"/>
          <w:sz w:val="21"/>
          <w:szCs w:val="21"/>
        </w:rPr>
      </w:pPr>
      <w:r>
        <w:rPr>
          <w:rFonts w:ascii="宋体" w:hAnsi="宋体" w:hint="eastAsia"/>
          <w:sz w:val="21"/>
          <w:szCs w:val="21"/>
        </w:rPr>
        <w:t>地址/邮编：</w:t>
      </w:r>
    </w:p>
    <w:p w:rsidR="00DE0021" w:rsidRDefault="00DE0021" w:rsidP="00DE0021">
      <w:pPr>
        <w:snapToGrid w:val="0"/>
        <w:spacing w:line="360" w:lineRule="auto"/>
        <w:ind w:firstLineChars="600" w:firstLine="1260"/>
        <w:rPr>
          <w:rFonts w:ascii="宋体" w:hAnsi="宋体" w:hint="eastAsia"/>
          <w:sz w:val="21"/>
          <w:szCs w:val="21"/>
        </w:rPr>
      </w:pPr>
      <w:r>
        <w:rPr>
          <w:rFonts w:ascii="宋体" w:hAnsi="宋体" w:hint="eastAsia"/>
          <w:sz w:val="21"/>
          <w:szCs w:val="21"/>
        </w:rPr>
        <w:t>电话/传真：</w:t>
      </w:r>
    </w:p>
    <w:p w:rsidR="00DE0021" w:rsidRDefault="00DE0021" w:rsidP="00DE0021">
      <w:pPr>
        <w:spacing w:line="360" w:lineRule="auto"/>
        <w:jc w:val="right"/>
        <w:rPr>
          <w:rFonts w:ascii="宋体" w:hAnsi="宋体" w:hint="eastAsia"/>
          <w:sz w:val="21"/>
          <w:szCs w:val="21"/>
        </w:rPr>
      </w:pP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rsidR="00DE0021" w:rsidRDefault="00DE0021" w:rsidP="00DE0021">
      <w:pPr>
        <w:snapToGrid w:val="0"/>
        <w:spacing w:line="360" w:lineRule="auto"/>
        <w:ind w:firstLineChars="201" w:firstLine="422"/>
        <w:rPr>
          <w:rFonts w:ascii="宋体" w:hAnsi="宋体" w:hint="eastAsia"/>
          <w:sz w:val="21"/>
          <w:szCs w:val="21"/>
        </w:rPr>
      </w:pPr>
      <w:r>
        <w:rPr>
          <w:rFonts w:ascii="宋体" w:hAnsi="宋体" w:hint="eastAsia"/>
          <w:sz w:val="21"/>
          <w:szCs w:val="21"/>
        </w:rPr>
        <w:t xml:space="preserve"> </w:t>
      </w:r>
    </w:p>
    <w:p w:rsidR="00DE0021" w:rsidRDefault="00DE0021" w:rsidP="00DE0021">
      <w:pPr>
        <w:pStyle w:val="a4"/>
        <w:adjustRightInd w:val="0"/>
        <w:snapToGrid w:val="0"/>
        <w:spacing w:before="0" w:beforeAutospacing="0" w:after="0" w:afterAutospacing="0" w:line="360" w:lineRule="auto"/>
        <w:jc w:val="both"/>
        <w:outlineLvl w:val="3"/>
        <w:rPr>
          <w:rFonts w:hint="eastAsia"/>
          <w:sz w:val="21"/>
          <w:szCs w:val="21"/>
        </w:rPr>
      </w:pPr>
      <w:r>
        <w:rPr>
          <w:rFonts w:hint="eastAsia"/>
          <w:sz w:val="21"/>
          <w:szCs w:val="21"/>
        </w:rPr>
        <w:br w:type="page"/>
      </w:r>
      <w:r>
        <w:rPr>
          <w:rFonts w:hint="eastAsia"/>
          <w:sz w:val="21"/>
          <w:szCs w:val="21"/>
        </w:rPr>
        <w:lastRenderedPageBreak/>
        <w:t>2：质疑函格式</w:t>
      </w:r>
    </w:p>
    <w:p w:rsidR="00DE0021" w:rsidRDefault="00DE0021" w:rsidP="00DE0021">
      <w:pPr>
        <w:pStyle w:val="a4"/>
        <w:spacing w:before="0" w:beforeAutospacing="0" w:after="0" w:afterAutospacing="0" w:line="360" w:lineRule="auto"/>
        <w:jc w:val="center"/>
        <w:rPr>
          <w:rStyle w:val="15"/>
          <w:rFonts w:hint="eastAsia"/>
        </w:rPr>
      </w:pPr>
      <w:r>
        <w:rPr>
          <w:rStyle w:val="15"/>
          <w:b w:val="0"/>
          <w:bCs w:val="0"/>
          <w:sz w:val="21"/>
          <w:szCs w:val="21"/>
        </w:rPr>
        <w:t>质疑</w:t>
      </w:r>
      <w:r>
        <w:rPr>
          <w:rStyle w:val="15"/>
          <w:rFonts w:hint="eastAsia"/>
          <w:b w:val="0"/>
          <w:bCs w:val="0"/>
          <w:sz w:val="21"/>
          <w:szCs w:val="21"/>
        </w:rPr>
        <w:t>函</w:t>
      </w:r>
    </w:p>
    <w:p w:rsidR="00DE0021" w:rsidRDefault="00DE0021" w:rsidP="00DE0021">
      <w:pPr>
        <w:widowControl/>
        <w:spacing w:line="360" w:lineRule="auto"/>
        <w:jc w:val="center"/>
        <w:rPr>
          <w:rFonts w:ascii="宋体" w:hAnsi="宋体" w:cs="Tahoma"/>
          <w:spacing w:val="10"/>
        </w:rPr>
      </w:pPr>
      <w:r>
        <w:rPr>
          <w:rFonts w:ascii="宋体" w:hAnsi="宋体" w:cs="Tahoma" w:hint="eastAsia"/>
          <w:spacing w:val="10"/>
          <w:sz w:val="21"/>
          <w:szCs w:val="21"/>
        </w:rPr>
        <w:t>(可根据质疑内容增加或删减)</w:t>
      </w:r>
    </w:p>
    <w:p w:rsidR="00DE0021" w:rsidRDefault="00DE0021" w:rsidP="00DE0021">
      <w:pPr>
        <w:widowControl/>
        <w:snapToGrid w:val="0"/>
        <w:spacing w:line="360" w:lineRule="auto"/>
        <w:rPr>
          <w:rFonts w:ascii="宋体" w:hAnsi="宋体" w:hint="eastAsia"/>
          <w:sz w:val="21"/>
          <w:szCs w:val="21"/>
        </w:rPr>
      </w:pPr>
      <w:r>
        <w:rPr>
          <w:rFonts w:ascii="宋体" w:hAnsi="宋体" w:hint="eastAsia"/>
          <w:sz w:val="21"/>
          <w:szCs w:val="21"/>
          <w:u w:val="single"/>
        </w:rPr>
        <w:t>广东采联采购招标有限公司</w:t>
      </w:r>
      <w:r>
        <w:rPr>
          <w:rFonts w:ascii="宋体" w:hAnsi="宋体" w:hint="eastAsia"/>
          <w:sz w:val="21"/>
          <w:szCs w:val="21"/>
        </w:rPr>
        <w:t>：</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我公司依法参与了</w:t>
      </w:r>
      <w:r>
        <w:rPr>
          <w:rFonts w:ascii="宋体" w:hAnsi="宋体" w:hint="eastAsia"/>
          <w:sz w:val="21"/>
          <w:szCs w:val="21"/>
          <w:u w:val="single"/>
        </w:rPr>
        <w:t>（采购代理机构或采购人）</w:t>
      </w:r>
      <w:r>
        <w:rPr>
          <w:rFonts w:ascii="宋体" w:hAnsi="宋体" w:hint="eastAsia"/>
          <w:sz w:val="21"/>
          <w:szCs w:val="21"/>
        </w:rPr>
        <w:t>于</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日组织的政府采购活动。根据《政府采购法》和《政府采购供应商投诉处理办法》等规定，我公司认为</w:t>
      </w:r>
      <w:r>
        <w:rPr>
          <w:rFonts w:ascii="宋体" w:hAnsi="宋体" w:hint="eastAsia"/>
          <w:sz w:val="21"/>
          <w:szCs w:val="21"/>
          <w:u w:val="single"/>
        </w:rPr>
        <w:t xml:space="preserve"> （采购项目名称）（采购项目编号：     ）</w:t>
      </w:r>
      <w:r>
        <w:rPr>
          <w:rFonts w:ascii="宋体" w:hAnsi="宋体" w:hint="eastAsia"/>
          <w:sz w:val="21"/>
          <w:szCs w:val="21"/>
        </w:rPr>
        <w:t>项目的采购活动中，</w:t>
      </w:r>
      <w:r>
        <w:rPr>
          <w:rFonts w:ascii="宋体" w:hAnsi="宋体" w:hint="eastAsia"/>
          <w:sz w:val="21"/>
          <w:szCs w:val="21"/>
          <w:u w:val="single"/>
        </w:rPr>
        <w:t xml:space="preserve">（采购文件、采购过程、中标/成交结果） </w:t>
      </w:r>
      <w:r>
        <w:rPr>
          <w:rFonts w:ascii="宋体" w:hAnsi="宋体" w:hint="eastAsia"/>
          <w:sz w:val="21"/>
          <w:szCs w:val="21"/>
        </w:rPr>
        <w:t>损害了我公司权益，特提出质疑。</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一、我公司认为项目的</w:t>
      </w:r>
      <w:r>
        <w:rPr>
          <w:rFonts w:ascii="宋体" w:hAnsi="宋体" w:hint="eastAsia"/>
          <w:sz w:val="21"/>
          <w:szCs w:val="21"/>
          <w:u w:val="single"/>
        </w:rPr>
        <w:t>（采购文件、采购过程、中标/成交结果）</w:t>
      </w:r>
      <w:r>
        <w:rPr>
          <w:rFonts w:ascii="宋体" w:hAnsi="宋体" w:hint="eastAsia"/>
          <w:sz w:val="21"/>
          <w:szCs w:val="21"/>
        </w:rPr>
        <w:t>损害了我司权益，具体事项如下（每个质疑事项应有与之相对应的证据予以支持。质疑事项属于涉密的，应提供信息来源或有效证据）：</w:t>
      </w:r>
    </w:p>
    <w:p w:rsidR="00DE0021" w:rsidRDefault="00DE0021" w:rsidP="00DE0021">
      <w:pPr>
        <w:widowControl/>
        <w:snapToGrid w:val="0"/>
        <w:spacing w:line="360" w:lineRule="auto"/>
        <w:ind w:firstLineChars="200" w:firstLine="422"/>
        <w:rPr>
          <w:rFonts w:ascii="宋体" w:hAnsi="宋体" w:hint="eastAsia"/>
          <w:b/>
          <w:bCs/>
          <w:sz w:val="21"/>
          <w:szCs w:val="21"/>
        </w:rPr>
      </w:pPr>
      <w:r>
        <w:rPr>
          <w:rFonts w:ascii="宋体" w:hAnsi="宋体" w:hint="eastAsia"/>
          <w:b/>
          <w:bCs/>
          <w:sz w:val="21"/>
          <w:szCs w:val="21"/>
        </w:rPr>
        <w:t>质疑采购文件</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1．质疑内容采购文件</w:t>
      </w:r>
      <w:r>
        <w:rPr>
          <w:rFonts w:ascii="宋体" w:hAnsi="宋体" w:hint="eastAsia"/>
          <w:sz w:val="21"/>
          <w:szCs w:val="21"/>
          <w:u w:val="single"/>
        </w:rPr>
        <w:t xml:space="preserve">    </w:t>
      </w:r>
      <w:r>
        <w:rPr>
          <w:rFonts w:ascii="宋体" w:hAnsi="宋体" w:hint="eastAsia"/>
          <w:sz w:val="21"/>
          <w:szCs w:val="21"/>
        </w:rPr>
        <w:t xml:space="preserve">页，内容“ </w:t>
      </w:r>
      <w:r>
        <w:rPr>
          <w:rFonts w:ascii="宋体" w:hAnsi="宋体" w:hint="eastAsia"/>
          <w:sz w:val="21"/>
          <w:szCs w:val="21"/>
          <w:u w:val="single"/>
        </w:rPr>
        <w:t xml:space="preserve">                            </w:t>
      </w:r>
      <w:r>
        <w:rPr>
          <w:rFonts w:ascii="宋体" w:hAnsi="宋体" w:hint="eastAsia"/>
          <w:sz w:val="21"/>
          <w:szCs w:val="21"/>
        </w:rPr>
        <w:t xml:space="preserve"> ” 损害了我公司权益，</w:t>
      </w:r>
    </w:p>
    <w:p w:rsidR="00DE0021" w:rsidRDefault="00DE0021" w:rsidP="00DE0021">
      <w:pPr>
        <w:widowControl/>
        <w:snapToGrid w:val="0"/>
        <w:spacing w:line="360" w:lineRule="auto"/>
        <w:ind w:firstLineChars="350" w:firstLine="735"/>
        <w:rPr>
          <w:rFonts w:ascii="宋体" w:hAnsi="宋体" w:hint="eastAsia"/>
          <w:sz w:val="21"/>
          <w:szCs w:val="21"/>
        </w:rPr>
      </w:pPr>
      <w:r>
        <w:rPr>
          <w:rFonts w:ascii="宋体" w:hAnsi="宋体" w:hint="eastAsia"/>
          <w:sz w:val="21"/>
          <w:szCs w:val="21"/>
        </w:rPr>
        <w:t xml:space="preserve">事实依据： </w:t>
      </w:r>
      <w:r>
        <w:rPr>
          <w:rFonts w:ascii="宋体" w:hAnsi="宋体" w:hint="eastAsia"/>
          <w:sz w:val="21"/>
          <w:szCs w:val="21"/>
          <w:u w:val="single"/>
        </w:rPr>
        <w:t xml:space="preserve">                          （</w:t>
      </w:r>
      <w:r>
        <w:rPr>
          <w:rFonts w:ascii="宋体" w:hAnsi="宋体" w:hint="eastAsia"/>
          <w:sz w:val="21"/>
          <w:szCs w:val="21"/>
        </w:rPr>
        <w:t>证据见</w:t>
      </w:r>
      <w:proofErr w:type="gramStart"/>
      <w:r>
        <w:rPr>
          <w:rFonts w:ascii="宋体" w:hAnsi="宋体" w:hint="eastAsia"/>
          <w:sz w:val="21"/>
          <w:szCs w:val="21"/>
        </w:rPr>
        <w:t>附件第</w:t>
      </w:r>
      <w:proofErr w:type="gramEnd"/>
      <w:r>
        <w:rPr>
          <w:rFonts w:ascii="宋体" w:hAnsi="宋体" w:hint="eastAsia"/>
          <w:sz w:val="21"/>
          <w:szCs w:val="21"/>
          <w:u w:val="single"/>
        </w:rPr>
        <w:t xml:space="preserve">   </w:t>
      </w:r>
      <w:r>
        <w:rPr>
          <w:rFonts w:ascii="宋体" w:hAnsi="宋体" w:hint="eastAsia"/>
          <w:sz w:val="21"/>
          <w:szCs w:val="21"/>
        </w:rPr>
        <w:t>页）</w:t>
      </w:r>
    </w:p>
    <w:p w:rsidR="00DE0021" w:rsidRDefault="00DE0021" w:rsidP="00DE0021">
      <w:pPr>
        <w:widowControl/>
        <w:spacing w:line="360" w:lineRule="auto"/>
        <w:ind w:firstLineChars="354" w:firstLine="743"/>
        <w:rPr>
          <w:rFonts w:ascii="宋体" w:hAnsi="宋体" w:cs="Arial" w:hint="eastAsia"/>
          <w:sz w:val="21"/>
          <w:szCs w:val="21"/>
        </w:rPr>
      </w:pPr>
      <w:r>
        <w:rPr>
          <w:rFonts w:ascii="宋体" w:hAnsi="宋体" w:hint="eastAsia"/>
          <w:sz w:val="21"/>
          <w:szCs w:val="21"/>
        </w:rPr>
        <w:t>法律依据</w:t>
      </w:r>
      <w:r>
        <w:rPr>
          <w:rFonts w:ascii="宋体" w:hAnsi="宋体" w:cs="Arial" w:hint="eastAsia"/>
          <w:sz w:val="21"/>
          <w:szCs w:val="21"/>
        </w:rPr>
        <w:t>：</w:t>
      </w:r>
      <w:r>
        <w:rPr>
          <w:rFonts w:ascii="宋体" w:hAnsi="宋体" w:hint="eastAsia"/>
          <w:sz w:val="21"/>
          <w:szCs w:val="21"/>
          <w:u w:val="single"/>
        </w:rPr>
        <w:t xml:space="preserve">                                        </w:t>
      </w:r>
    </w:p>
    <w:p w:rsidR="00DE0021" w:rsidRDefault="00DE0021" w:rsidP="00DE0021">
      <w:pPr>
        <w:widowControl/>
        <w:spacing w:line="360" w:lineRule="auto"/>
        <w:ind w:firstLineChars="354" w:firstLine="743"/>
        <w:rPr>
          <w:rFonts w:ascii="宋体" w:hAnsi="宋体" w:hint="eastAsia"/>
          <w:sz w:val="21"/>
          <w:szCs w:val="21"/>
          <w:u w:val="single"/>
        </w:rPr>
      </w:pPr>
      <w:r>
        <w:rPr>
          <w:rFonts w:ascii="宋体" w:hAnsi="宋体" w:hint="eastAsia"/>
          <w:sz w:val="21"/>
          <w:szCs w:val="21"/>
        </w:rPr>
        <w:t>我方请求采购文件做如下修改：</w:t>
      </w:r>
      <w:r>
        <w:rPr>
          <w:rFonts w:ascii="宋体" w:hAnsi="宋体" w:hint="eastAsia"/>
          <w:sz w:val="21"/>
          <w:szCs w:val="21"/>
          <w:u w:val="single"/>
        </w:rPr>
        <w:t xml:space="preserve">                          </w:t>
      </w:r>
    </w:p>
    <w:p w:rsidR="00DE0021" w:rsidRDefault="00DE0021" w:rsidP="00DE0021">
      <w:pPr>
        <w:widowControl/>
        <w:spacing w:line="360" w:lineRule="auto"/>
        <w:ind w:firstLineChars="354" w:firstLine="743"/>
        <w:rPr>
          <w:rFonts w:ascii="宋体" w:hAnsi="宋体" w:hint="eastAsia"/>
          <w:sz w:val="21"/>
          <w:szCs w:val="21"/>
        </w:rPr>
      </w:pPr>
      <w:r>
        <w:rPr>
          <w:rFonts w:ascii="宋体" w:hAnsi="宋体" w:hint="eastAsia"/>
          <w:sz w:val="21"/>
          <w:szCs w:val="21"/>
        </w:rPr>
        <w:t>我方对采购文件其他内容无质疑。</w:t>
      </w:r>
    </w:p>
    <w:p w:rsidR="00DE0021" w:rsidRDefault="00DE0021" w:rsidP="00DE0021">
      <w:pPr>
        <w:widowControl/>
        <w:snapToGrid w:val="0"/>
        <w:spacing w:line="360" w:lineRule="auto"/>
        <w:ind w:firstLineChars="200" w:firstLine="422"/>
        <w:rPr>
          <w:rFonts w:ascii="宋体" w:hAnsi="宋体" w:hint="eastAsia"/>
          <w:b/>
          <w:bCs/>
          <w:sz w:val="21"/>
          <w:szCs w:val="21"/>
        </w:rPr>
      </w:pPr>
      <w:r>
        <w:rPr>
          <w:rFonts w:ascii="宋体" w:hAnsi="宋体" w:hint="eastAsia"/>
          <w:b/>
          <w:bCs/>
          <w:sz w:val="21"/>
          <w:szCs w:val="21"/>
        </w:rPr>
        <w:t>质疑采购过程</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1．于</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日，在</w:t>
      </w:r>
      <w:r>
        <w:rPr>
          <w:rFonts w:ascii="宋体" w:hAnsi="宋体" w:hint="eastAsia"/>
          <w:sz w:val="21"/>
          <w:szCs w:val="21"/>
          <w:u w:val="single"/>
        </w:rPr>
        <w:t xml:space="preserve">                          </w:t>
      </w:r>
      <w:r>
        <w:rPr>
          <w:rFonts w:ascii="宋体" w:hAnsi="宋体" w:hint="eastAsia"/>
          <w:sz w:val="21"/>
          <w:szCs w:val="21"/>
        </w:rPr>
        <w:t>进行的（收取采购文件（样品）、开标、谈判）过程，发生损害了我公司权益的事项，</w:t>
      </w:r>
    </w:p>
    <w:p w:rsidR="00DE0021" w:rsidRDefault="00DE0021" w:rsidP="00DE0021">
      <w:pPr>
        <w:widowControl/>
        <w:spacing w:line="360" w:lineRule="auto"/>
        <w:ind w:firstLineChars="354" w:firstLine="743"/>
        <w:rPr>
          <w:rFonts w:ascii="宋体" w:hAnsi="宋体" w:hint="eastAsia"/>
          <w:sz w:val="21"/>
          <w:szCs w:val="21"/>
        </w:rPr>
      </w:pPr>
      <w:r>
        <w:rPr>
          <w:rFonts w:ascii="宋体" w:hAnsi="宋体" w:hint="eastAsia"/>
          <w:sz w:val="21"/>
          <w:szCs w:val="21"/>
        </w:rPr>
        <w:t xml:space="preserve">事实依据： </w:t>
      </w:r>
      <w:r>
        <w:rPr>
          <w:rFonts w:ascii="宋体" w:hAnsi="宋体" w:hint="eastAsia"/>
          <w:sz w:val="21"/>
          <w:szCs w:val="21"/>
          <w:u w:val="single"/>
        </w:rPr>
        <w:t xml:space="preserve">                          （</w:t>
      </w:r>
      <w:r>
        <w:rPr>
          <w:rFonts w:ascii="宋体" w:hAnsi="宋体" w:hint="eastAsia"/>
          <w:sz w:val="21"/>
          <w:szCs w:val="21"/>
        </w:rPr>
        <w:t>证据见</w:t>
      </w:r>
      <w:proofErr w:type="gramStart"/>
      <w:r>
        <w:rPr>
          <w:rFonts w:ascii="宋体" w:hAnsi="宋体" w:hint="eastAsia"/>
          <w:sz w:val="21"/>
          <w:szCs w:val="21"/>
        </w:rPr>
        <w:t>附件第</w:t>
      </w:r>
      <w:proofErr w:type="gramEnd"/>
      <w:r>
        <w:rPr>
          <w:rFonts w:ascii="宋体" w:hAnsi="宋体" w:hint="eastAsia"/>
          <w:sz w:val="21"/>
          <w:szCs w:val="21"/>
          <w:u w:val="single"/>
        </w:rPr>
        <w:t xml:space="preserve">   </w:t>
      </w:r>
      <w:r>
        <w:rPr>
          <w:rFonts w:ascii="宋体" w:hAnsi="宋体" w:hint="eastAsia"/>
          <w:sz w:val="21"/>
          <w:szCs w:val="21"/>
        </w:rPr>
        <w:t>页）</w:t>
      </w:r>
    </w:p>
    <w:p w:rsidR="00DE0021" w:rsidRDefault="00DE0021" w:rsidP="00DE0021">
      <w:pPr>
        <w:widowControl/>
        <w:spacing w:line="360" w:lineRule="auto"/>
        <w:ind w:firstLineChars="354" w:firstLine="743"/>
        <w:rPr>
          <w:rFonts w:ascii="宋体" w:hAnsi="宋体" w:cs="Arial" w:hint="eastAsia"/>
          <w:sz w:val="21"/>
          <w:szCs w:val="21"/>
        </w:rPr>
      </w:pPr>
      <w:r>
        <w:rPr>
          <w:rFonts w:ascii="宋体" w:hAnsi="宋体" w:hint="eastAsia"/>
          <w:sz w:val="21"/>
          <w:szCs w:val="21"/>
        </w:rPr>
        <w:t>法律依据</w:t>
      </w:r>
      <w:r>
        <w:rPr>
          <w:rFonts w:ascii="宋体" w:hAnsi="宋体" w:cs="Arial" w:hint="eastAsia"/>
          <w:sz w:val="21"/>
          <w:szCs w:val="21"/>
        </w:rPr>
        <w:t>：</w:t>
      </w:r>
      <w:r>
        <w:rPr>
          <w:rFonts w:ascii="宋体" w:hAnsi="宋体" w:hint="eastAsia"/>
          <w:sz w:val="21"/>
          <w:szCs w:val="21"/>
          <w:u w:val="single"/>
        </w:rPr>
        <w:t xml:space="preserve">                                        </w:t>
      </w:r>
    </w:p>
    <w:p w:rsidR="00DE0021" w:rsidRDefault="00DE0021" w:rsidP="00DE0021">
      <w:pPr>
        <w:widowControl/>
        <w:spacing w:line="360" w:lineRule="auto"/>
        <w:ind w:firstLineChars="354" w:firstLine="743"/>
        <w:rPr>
          <w:rFonts w:ascii="宋体" w:hAnsi="宋体" w:hint="eastAsia"/>
          <w:sz w:val="21"/>
          <w:szCs w:val="21"/>
          <w:u w:val="single"/>
        </w:rPr>
      </w:pPr>
      <w:r>
        <w:rPr>
          <w:rFonts w:ascii="宋体" w:hAnsi="宋体" w:hint="eastAsia"/>
          <w:sz w:val="21"/>
          <w:szCs w:val="21"/>
        </w:rPr>
        <w:t>我方请求：</w:t>
      </w:r>
      <w:r>
        <w:rPr>
          <w:rFonts w:ascii="宋体" w:hAnsi="宋体" w:hint="eastAsia"/>
          <w:sz w:val="21"/>
          <w:szCs w:val="21"/>
          <w:u w:val="single"/>
        </w:rPr>
        <w:t xml:space="preserve">                          </w:t>
      </w:r>
    </w:p>
    <w:p w:rsidR="00DE0021" w:rsidRDefault="00DE0021" w:rsidP="00DE0021">
      <w:pPr>
        <w:widowControl/>
        <w:spacing w:line="360" w:lineRule="auto"/>
        <w:ind w:firstLineChars="354" w:firstLine="743"/>
        <w:rPr>
          <w:rFonts w:ascii="宋体" w:hAnsi="宋体" w:hint="eastAsia"/>
          <w:sz w:val="21"/>
          <w:szCs w:val="21"/>
        </w:rPr>
      </w:pPr>
      <w:r>
        <w:rPr>
          <w:rFonts w:ascii="宋体" w:hAnsi="宋体" w:hint="eastAsia"/>
          <w:sz w:val="21"/>
          <w:szCs w:val="21"/>
        </w:rPr>
        <w:t>我方对其他采购过程无质疑。</w:t>
      </w:r>
    </w:p>
    <w:p w:rsidR="00DE0021" w:rsidRDefault="00DE0021" w:rsidP="00DE0021">
      <w:pPr>
        <w:widowControl/>
        <w:snapToGrid w:val="0"/>
        <w:spacing w:line="360" w:lineRule="auto"/>
        <w:ind w:firstLineChars="200" w:firstLine="422"/>
        <w:rPr>
          <w:rFonts w:ascii="宋体" w:hAnsi="宋体" w:hint="eastAsia"/>
          <w:b/>
          <w:bCs/>
          <w:sz w:val="21"/>
          <w:szCs w:val="21"/>
        </w:rPr>
      </w:pPr>
      <w:r>
        <w:rPr>
          <w:rFonts w:ascii="宋体" w:hAnsi="宋体" w:hint="eastAsia"/>
          <w:b/>
          <w:bCs/>
          <w:sz w:val="21"/>
          <w:szCs w:val="21"/>
        </w:rPr>
        <w:t>质疑采购结果</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1．于</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日公布的中标（成交）结果，发生损害了我公司权益的事项，</w:t>
      </w:r>
    </w:p>
    <w:p w:rsidR="00DE0021" w:rsidRDefault="00DE0021" w:rsidP="00DE0021">
      <w:pPr>
        <w:widowControl/>
        <w:spacing w:line="360" w:lineRule="auto"/>
        <w:ind w:firstLineChars="354" w:firstLine="743"/>
        <w:rPr>
          <w:rFonts w:ascii="宋体" w:hAnsi="宋体" w:hint="eastAsia"/>
          <w:sz w:val="21"/>
          <w:szCs w:val="21"/>
        </w:rPr>
      </w:pPr>
      <w:r>
        <w:rPr>
          <w:rFonts w:ascii="宋体" w:hAnsi="宋体" w:hint="eastAsia"/>
          <w:sz w:val="21"/>
          <w:szCs w:val="21"/>
        </w:rPr>
        <w:t xml:space="preserve">事实依据： </w:t>
      </w:r>
      <w:r>
        <w:rPr>
          <w:rFonts w:ascii="宋体" w:hAnsi="宋体" w:hint="eastAsia"/>
          <w:sz w:val="21"/>
          <w:szCs w:val="21"/>
          <w:u w:val="single"/>
        </w:rPr>
        <w:t xml:space="preserve">                          （</w:t>
      </w:r>
      <w:r>
        <w:rPr>
          <w:rFonts w:ascii="宋体" w:hAnsi="宋体" w:hint="eastAsia"/>
          <w:sz w:val="21"/>
          <w:szCs w:val="21"/>
        </w:rPr>
        <w:t>证据见</w:t>
      </w:r>
      <w:proofErr w:type="gramStart"/>
      <w:r>
        <w:rPr>
          <w:rFonts w:ascii="宋体" w:hAnsi="宋体" w:hint="eastAsia"/>
          <w:sz w:val="21"/>
          <w:szCs w:val="21"/>
        </w:rPr>
        <w:t>附件第</w:t>
      </w:r>
      <w:proofErr w:type="gramEnd"/>
      <w:r>
        <w:rPr>
          <w:rFonts w:ascii="宋体" w:hAnsi="宋体" w:hint="eastAsia"/>
          <w:sz w:val="21"/>
          <w:szCs w:val="21"/>
          <w:u w:val="single"/>
        </w:rPr>
        <w:t xml:space="preserve">   </w:t>
      </w:r>
      <w:r>
        <w:rPr>
          <w:rFonts w:ascii="宋体" w:hAnsi="宋体" w:hint="eastAsia"/>
          <w:sz w:val="21"/>
          <w:szCs w:val="21"/>
        </w:rPr>
        <w:t>页）</w:t>
      </w:r>
    </w:p>
    <w:p w:rsidR="00DE0021" w:rsidRDefault="00DE0021" w:rsidP="00DE0021">
      <w:pPr>
        <w:widowControl/>
        <w:spacing w:line="360" w:lineRule="auto"/>
        <w:ind w:firstLineChars="354" w:firstLine="743"/>
        <w:rPr>
          <w:rFonts w:ascii="宋体" w:hAnsi="宋体" w:cs="Arial" w:hint="eastAsia"/>
          <w:sz w:val="21"/>
          <w:szCs w:val="21"/>
        </w:rPr>
      </w:pPr>
      <w:r>
        <w:rPr>
          <w:rFonts w:ascii="宋体" w:hAnsi="宋体" w:hint="eastAsia"/>
          <w:sz w:val="21"/>
          <w:szCs w:val="21"/>
        </w:rPr>
        <w:t>法律依据</w:t>
      </w:r>
      <w:r>
        <w:rPr>
          <w:rFonts w:ascii="宋体" w:hAnsi="宋体" w:cs="Arial" w:hint="eastAsia"/>
          <w:sz w:val="21"/>
          <w:szCs w:val="21"/>
        </w:rPr>
        <w:t>：</w:t>
      </w:r>
      <w:r>
        <w:rPr>
          <w:rFonts w:ascii="宋体" w:hAnsi="宋体" w:hint="eastAsia"/>
          <w:sz w:val="21"/>
          <w:szCs w:val="21"/>
          <w:u w:val="single"/>
        </w:rPr>
        <w:t xml:space="preserve">                                        </w:t>
      </w:r>
    </w:p>
    <w:p w:rsidR="00DE0021" w:rsidRDefault="00DE0021" w:rsidP="00DE0021">
      <w:pPr>
        <w:widowControl/>
        <w:spacing w:line="360" w:lineRule="auto"/>
        <w:ind w:firstLineChars="354" w:firstLine="743"/>
        <w:rPr>
          <w:rFonts w:ascii="宋体" w:hAnsi="宋体" w:hint="eastAsia"/>
          <w:sz w:val="21"/>
          <w:szCs w:val="21"/>
          <w:u w:val="single"/>
        </w:rPr>
      </w:pPr>
      <w:r>
        <w:rPr>
          <w:rFonts w:ascii="宋体" w:hAnsi="宋体" w:hint="eastAsia"/>
          <w:sz w:val="21"/>
          <w:szCs w:val="21"/>
        </w:rPr>
        <w:t>我方请求：</w:t>
      </w:r>
      <w:r>
        <w:rPr>
          <w:rFonts w:ascii="宋体" w:hAnsi="宋体" w:hint="eastAsia"/>
          <w:sz w:val="21"/>
          <w:szCs w:val="21"/>
          <w:u w:val="single"/>
        </w:rPr>
        <w:t xml:space="preserve">                          </w:t>
      </w:r>
    </w:p>
    <w:p w:rsidR="00DE0021" w:rsidRDefault="00DE0021" w:rsidP="00DE0021">
      <w:pPr>
        <w:widowControl/>
        <w:spacing w:line="360" w:lineRule="auto"/>
        <w:ind w:firstLineChars="354" w:firstLine="743"/>
        <w:rPr>
          <w:rFonts w:ascii="宋体" w:hAnsi="宋体" w:hint="eastAsia"/>
          <w:sz w:val="21"/>
          <w:szCs w:val="21"/>
        </w:rPr>
      </w:pPr>
      <w:r>
        <w:rPr>
          <w:rFonts w:ascii="宋体" w:hAnsi="宋体" w:hint="eastAsia"/>
          <w:sz w:val="21"/>
          <w:szCs w:val="21"/>
        </w:rPr>
        <w:t>我方对中标（成交）结果公告其他内容无质疑。</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 xml:space="preserve"> </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 xml:space="preserve"> </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lastRenderedPageBreak/>
        <w:t>二、为维护我公司的合法权益，现要求贵方就上述质疑事项依照政府采购有关规定在限期内</w:t>
      </w:r>
      <w:proofErr w:type="gramStart"/>
      <w:r>
        <w:rPr>
          <w:rFonts w:ascii="宋体" w:hAnsi="宋体" w:hint="eastAsia"/>
          <w:sz w:val="21"/>
          <w:szCs w:val="21"/>
        </w:rPr>
        <w:t>作出</w:t>
      </w:r>
      <w:proofErr w:type="gramEnd"/>
      <w:r>
        <w:rPr>
          <w:rFonts w:ascii="宋体" w:hAnsi="宋体" w:hint="eastAsia"/>
          <w:sz w:val="21"/>
          <w:szCs w:val="21"/>
        </w:rPr>
        <w:t>回复。</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 xml:space="preserve"> </w:t>
      </w:r>
    </w:p>
    <w:p w:rsidR="00DE0021" w:rsidRDefault="00DE0021" w:rsidP="00DE0021">
      <w:pPr>
        <w:widowControl/>
        <w:autoSpaceDE/>
        <w:autoSpaceDN/>
        <w:adjustRightInd/>
        <w:rPr>
          <w:rFonts w:ascii="宋体" w:hAnsi="宋体" w:cs="宋体"/>
          <w:sz w:val="21"/>
          <w:szCs w:val="21"/>
        </w:rPr>
        <w:sectPr w:rsidR="00DE0021">
          <w:type w:val="continuous"/>
          <w:pgSz w:w="11907" w:h="16840"/>
          <w:pgMar w:top="1440" w:right="1080" w:bottom="1440" w:left="1080" w:header="720" w:footer="720" w:gutter="0"/>
          <w:cols w:space="720"/>
          <w:docGrid w:type="lines" w:linePitch="272"/>
        </w:sectPr>
      </w:pP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lastRenderedPageBreak/>
        <w:t>质疑供应商</w:t>
      </w:r>
      <w:r>
        <w:rPr>
          <w:rFonts w:ascii="宋体" w:hAnsi="宋体" w:hint="eastAsia"/>
          <w:sz w:val="21"/>
          <w:szCs w:val="21"/>
          <w:u w:val="single"/>
        </w:rPr>
        <w:t xml:space="preserve">： （签章）  </w:t>
      </w:r>
      <w:r>
        <w:rPr>
          <w:rFonts w:ascii="宋体" w:hAnsi="宋体" w:hint="eastAsia"/>
          <w:sz w:val="21"/>
          <w:szCs w:val="21"/>
        </w:rPr>
        <w:t xml:space="preserve">     </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主要负责人 ：</w:t>
      </w:r>
      <w:r>
        <w:rPr>
          <w:rFonts w:ascii="宋体" w:hAnsi="宋体" w:hint="eastAsia"/>
          <w:sz w:val="21"/>
          <w:szCs w:val="21"/>
          <w:u w:val="single"/>
        </w:rPr>
        <w:t xml:space="preserve">        </w:t>
      </w:r>
      <w:r>
        <w:rPr>
          <w:rFonts w:ascii="宋体" w:hAnsi="宋体" w:hint="eastAsia"/>
          <w:sz w:val="21"/>
          <w:szCs w:val="21"/>
        </w:rPr>
        <w:t>（签名或盖章）</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项目联系人：</w:t>
      </w:r>
      <w:r>
        <w:rPr>
          <w:rFonts w:ascii="宋体" w:hAnsi="宋体" w:hint="eastAsia"/>
          <w:sz w:val="21"/>
          <w:szCs w:val="21"/>
          <w:u w:val="single"/>
        </w:rPr>
        <w:t xml:space="preserve">             </w:t>
      </w:r>
      <w:r>
        <w:rPr>
          <w:rFonts w:ascii="宋体" w:hAnsi="宋体" w:hint="eastAsia"/>
          <w:sz w:val="21"/>
          <w:szCs w:val="21"/>
        </w:rPr>
        <w:t xml:space="preserve"> </w:t>
      </w:r>
    </w:p>
    <w:p w:rsidR="00DE0021" w:rsidRDefault="00DE0021" w:rsidP="00DE0021">
      <w:pPr>
        <w:widowControl/>
        <w:snapToGrid w:val="0"/>
        <w:spacing w:line="360" w:lineRule="auto"/>
        <w:ind w:firstLineChars="200" w:firstLine="420"/>
        <w:rPr>
          <w:rFonts w:ascii="宋体" w:hAnsi="宋体" w:hint="eastAsia"/>
          <w:sz w:val="21"/>
          <w:szCs w:val="21"/>
          <w:u w:val="single"/>
        </w:rPr>
      </w:pPr>
      <w:r>
        <w:rPr>
          <w:rFonts w:ascii="宋体" w:hAnsi="宋体" w:hint="eastAsia"/>
          <w:sz w:val="21"/>
          <w:szCs w:val="21"/>
        </w:rPr>
        <w:t>地址：</w:t>
      </w:r>
      <w:r>
        <w:rPr>
          <w:rFonts w:ascii="宋体" w:hAnsi="宋体" w:hint="eastAsia"/>
          <w:sz w:val="21"/>
          <w:szCs w:val="21"/>
          <w:u w:val="single"/>
        </w:rPr>
        <w:t xml:space="preserve">                      </w:t>
      </w:r>
    </w:p>
    <w:p w:rsidR="00DE0021" w:rsidRDefault="00DE0021" w:rsidP="00DE0021">
      <w:pPr>
        <w:widowControl/>
        <w:snapToGrid w:val="0"/>
        <w:spacing w:line="360" w:lineRule="auto"/>
        <w:ind w:firstLineChars="200" w:firstLine="420"/>
        <w:rPr>
          <w:rFonts w:ascii="宋体" w:hAnsi="宋体" w:hint="eastAsia"/>
          <w:sz w:val="21"/>
          <w:szCs w:val="21"/>
          <w:u w:val="single"/>
        </w:rPr>
      </w:pPr>
      <w:r>
        <w:rPr>
          <w:rFonts w:ascii="宋体" w:hAnsi="宋体" w:hint="eastAsia"/>
          <w:sz w:val="21"/>
          <w:szCs w:val="21"/>
        </w:rPr>
        <w:t>法定代表人：</w:t>
      </w:r>
      <w:r>
        <w:rPr>
          <w:rFonts w:ascii="宋体" w:hAnsi="宋体" w:hint="eastAsia"/>
          <w:sz w:val="21"/>
          <w:szCs w:val="21"/>
          <w:u w:val="single"/>
        </w:rPr>
        <w:t xml:space="preserve">        </w:t>
      </w:r>
      <w:r>
        <w:rPr>
          <w:rFonts w:ascii="宋体" w:hAnsi="宋体" w:hint="eastAsia"/>
          <w:sz w:val="21"/>
          <w:szCs w:val="21"/>
        </w:rPr>
        <w:t>（签名或盖章）</w:t>
      </w:r>
    </w:p>
    <w:p w:rsidR="00DE0021" w:rsidRDefault="00DE0021" w:rsidP="00DE0021">
      <w:pPr>
        <w:widowControl/>
        <w:snapToGrid w:val="0"/>
        <w:spacing w:line="360" w:lineRule="auto"/>
        <w:ind w:firstLineChars="200" w:firstLine="420"/>
        <w:rPr>
          <w:rFonts w:ascii="宋体" w:hAnsi="宋体" w:hint="eastAsia"/>
          <w:sz w:val="21"/>
          <w:szCs w:val="21"/>
          <w:u w:val="single"/>
        </w:rPr>
      </w:pPr>
      <w:r>
        <w:rPr>
          <w:rFonts w:ascii="宋体" w:hAnsi="宋体" w:hint="eastAsia"/>
          <w:sz w:val="21"/>
          <w:szCs w:val="21"/>
        </w:rPr>
        <w:t>职位：</w:t>
      </w:r>
      <w:r>
        <w:rPr>
          <w:rFonts w:ascii="宋体" w:hAnsi="宋体" w:hint="eastAsia"/>
          <w:sz w:val="21"/>
          <w:szCs w:val="21"/>
          <w:u w:val="single"/>
        </w:rPr>
        <w:t xml:space="preserve">        </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电话（手机/座机）：</w:t>
      </w:r>
      <w:r>
        <w:rPr>
          <w:rFonts w:ascii="宋体" w:hAnsi="宋体" w:hint="eastAsia"/>
          <w:sz w:val="21"/>
          <w:szCs w:val="21"/>
          <w:u w:val="single"/>
        </w:rPr>
        <w:t xml:space="preserve">       </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邮编：</w:t>
      </w:r>
      <w:r>
        <w:rPr>
          <w:rFonts w:ascii="宋体" w:hAnsi="宋体" w:hint="eastAsia"/>
          <w:sz w:val="21"/>
          <w:szCs w:val="21"/>
          <w:u w:val="single"/>
        </w:rPr>
        <w:t xml:space="preserve">          </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电子邮箱：</w:t>
      </w:r>
      <w:r>
        <w:rPr>
          <w:rFonts w:ascii="宋体" w:hAnsi="宋体" w:hint="eastAsia"/>
          <w:sz w:val="21"/>
          <w:szCs w:val="21"/>
          <w:u w:val="single"/>
        </w:rPr>
        <w:t xml:space="preserve">                        </w:t>
      </w:r>
    </w:p>
    <w:p w:rsidR="00DE0021" w:rsidRDefault="00DE0021" w:rsidP="00DE0021">
      <w:pPr>
        <w:widowControl/>
        <w:snapToGrid w:val="0"/>
        <w:spacing w:line="360" w:lineRule="auto"/>
        <w:ind w:firstLineChars="200" w:firstLine="420"/>
        <w:rPr>
          <w:rFonts w:ascii="宋体" w:hAnsi="宋体" w:hint="eastAsia"/>
          <w:sz w:val="21"/>
          <w:szCs w:val="21"/>
          <w:u w:val="single"/>
        </w:rPr>
      </w:pPr>
      <w:r>
        <w:rPr>
          <w:rFonts w:ascii="宋体" w:hAnsi="宋体" w:hint="eastAsia"/>
          <w:sz w:val="21"/>
          <w:szCs w:val="21"/>
        </w:rPr>
        <w:t>传真：</w:t>
      </w:r>
      <w:r>
        <w:rPr>
          <w:rFonts w:ascii="宋体" w:hAnsi="宋体" w:hint="eastAsia"/>
          <w:sz w:val="21"/>
          <w:szCs w:val="21"/>
          <w:u w:val="single"/>
        </w:rPr>
        <w:t xml:space="preserve">            </w:t>
      </w:r>
    </w:p>
    <w:p w:rsidR="00DE0021" w:rsidRDefault="00DE0021" w:rsidP="00DE0021">
      <w:pPr>
        <w:widowControl/>
        <w:autoSpaceDE/>
        <w:autoSpaceDN/>
        <w:adjustRightInd/>
        <w:rPr>
          <w:rFonts w:ascii="宋体" w:hAnsi="宋体" w:cs="宋体"/>
          <w:sz w:val="21"/>
          <w:szCs w:val="21"/>
          <w:u w:val="single"/>
        </w:rPr>
        <w:sectPr w:rsidR="00DE0021">
          <w:type w:val="continuous"/>
          <w:pgSz w:w="11907" w:h="16840"/>
          <w:pgMar w:top="1134" w:right="1134" w:bottom="1134" w:left="1134" w:header="720" w:footer="720" w:gutter="0"/>
          <w:cols w:space="720"/>
          <w:docGrid w:type="lines" w:linePitch="272"/>
        </w:sectPr>
      </w:pPr>
    </w:p>
    <w:p w:rsidR="00DE0021" w:rsidRDefault="00DE0021" w:rsidP="00DE0021">
      <w:pPr>
        <w:widowControl/>
        <w:snapToGrid w:val="0"/>
        <w:spacing w:line="360" w:lineRule="auto"/>
        <w:ind w:firstLineChars="200" w:firstLine="420"/>
        <w:jc w:val="right"/>
        <w:rPr>
          <w:rFonts w:ascii="宋体" w:hAnsi="宋体" w:hint="eastAsia"/>
          <w:sz w:val="21"/>
          <w:szCs w:val="21"/>
        </w:rPr>
      </w:pPr>
      <w:r>
        <w:rPr>
          <w:rFonts w:ascii="宋体" w:hAnsi="宋体" w:hint="eastAsia"/>
          <w:sz w:val="21"/>
          <w:szCs w:val="21"/>
          <w:u w:val="single"/>
        </w:rPr>
        <w:lastRenderedPageBreak/>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备注：</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1.每个质疑事项应有与之相对应的证据予以支持。质疑事项属于涉密的，应提供信息来源或有效证据。</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2.供应商质疑、投诉应当有明确的请求和必要的证明材料(依据《中华人民共和国政府采购法实施条例》第五十七条，捏造事实、提供虚假材料或者以非法手段取得证明材料不能作为质疑、投诉的证明材料；依据《中华人民共和国政府采购法实施条例》第七十三条，供应商捏造事实、提供虚假材料或者以非法手段取得证明材料进行投诉的，由财政部门列入不良行为记录名单，禁止1至3年内参加政府采购活动)。</w:t>
      </w:r>
    </w:p>
    <w:p w:rsidR="00DE0021" w:rsidRDefault="00DE0021" w:rsidP="00DE0021">
      <w:pPr>
        <w:widowControl/>
        <w:snapToGrid w:val="0"/>
        <w:spacing w:line="360" w:lineRule="auto"/>
        <w:ind w:firstLineChars="200" w:firstLine="420"/>
        <w:rPr>
          <w:rFonts w:ascii="宋体" w:hAnsi="宋体" w:hint="eastAsia"/>
          <w:sz w:val="21"/>
          <w:szCs w:val="21"/>
        </w:rPr>
      </w:pPr>
      <w:r>
        <w:rPr>
          <w:rFonts w:ascii="宋体" w:hAnsi="宋体" w:hint="eastAsia"/>
          <w:sz w:val="21"/>
          <w:szCs w:val="21"/>
        </w:rPr>
        <w:t>3.质疑</w:t>
      </w:r>
      <w:proofErr w:type="gramStart"/>
      <w:r>
        <w:rPr>
          <w:rFonts w:ascii="宋体" w:hAnsi="宋体" w:hint="eastAsia"/>
          <w:sz w:val="21"/>
          <w:szCs w:val="21"/>
        </w:rPr>
        <w:t>函应当</w:t>
      </w:r>
      <w:proofErr w:type="gramEnd"/>
      <w:r>
        <w:rPr>
          <w:rFonts w:ascii="宋体" w:hAnsi="宋体" w:hint="eastAsia"/>
          <w:sz w:val="21"/>
          <w:szCs w:val="21"/>
        </w:rPr>
        <w:t>署名。质疑人为自然人的，应当有本人签名；质疑人为法人或者其他组织的，应当由法定代表人或者主要负责人签字盖章并加盖公章。</w:t>
      </w:r>
    </w:p>
    <w:p w:rsidR="00DE0021" w:rsidRDefault="00DE0021" w:rsidP="00DE0021">
      <w:pPr>
        <w:widowControl/>
        <w:snapToGrid w:val="0"/>
        <w:spacing w:line="360" w:lineRule="auto"/>
        <w:ind w:firstLineChars="200" w:firstLine="420"/>
        <w:rPr>
          <w:rFonts w:hint="eastAsia"/>
          <w:b/>
          <w:bCs/>
          <w:sz w:val="44"/>
          <w:szCs w:val="44"/>
        </w:rPr>
      </w:pPr>
      <w:r>
        <w:rPr>
          <w:rFonts w:ascii="宋体" w:hAnsi="宋体" w:hint="eastAsia"/>
          <w:sz w:val="21"/>
          <w:szCs w:val="21"/>
        </w:rPr>
        <w:t>不按上述要求拟写的质疑函，采购代理机构将有可能不予受理。</w:t>
      </w:r>
    </w:p>
    <w:p w:rsidR="00DE0021" w:rsidRDefault="00DE0021" w:rsidP="00DE0021">
      <w:pPr>
        <w:rPr>
          <w:rFonts w:hint="eastAsia"/>
        </w:rPr>
      </w:pPr>
      <w:r>
        <w:t xml:space="preserve"> </w:t>
      </w:r>
    </w:p>
    <w:p w:rsidR="005B4959" w:rsidRDefault="005B4959"/>
    <w:sectPr w:rsidR="005B4959" w:rsidSect="005B495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D39C2"/>
    <w:multiLevelType w:val="multilevel"/>
    <w:tmpl w:val="C6AE9990"/>
    <w:lvl w:ilvl="0">
      <w:start w:val="1"/>
      <w:numFmt w:val="japaneseCounting"/>
      <w:lvlText w:val="%1、"/>
      <w:lvlJc w:val="left"/>
      <w:pPr>
        <w:ind w:left="720" w:hanging="7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nsid w:val="50B61CBC"/>
    <w:multiLevelType w:val="multilevel"/>
    <w:tmpl w:val="30FA599C"/>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567"/>
        </w:tabs>
        <w:ind w:left="567" w:hanging="567"/>
      </w:pPr>
      <w:rPr>
        <w:rFonts w:ascii="宋体" w:eastAsia="宋体" w:hAnsi="宋体" w:hint="eastAsia"/>
        <w:b w:val="0"/>
        <w:bCs w:val="0"/>
      </w:rPr>
    </w:lvl>
    <w:lvl w:ilvl="2">
      <w:start w:val="1"/>
      <w:numFmt w:val="decimal"/>
      <w:lvlText w:val="%1.%2.%3."/>
      <w:lvlJc w:val="left"/>
      <w:pPr>
        <w:tabs>
          <w:tab w:val="num" w:pos="567"/>
        </w:tabs>
        <w:ind w:left="567" w:hanging="567"/>
      </w:pPr>
      <w:rPr>
        <w:rFonts w:ascii="宋体" w:eastAsia="宋体" w:hAnsi="宋体" w:hint="eastAsia"/>
        <w:b w:val="0"/>
        <w:bCs w:val="0"/>
        <w:sz w:val="21"/>
        <w:szCs w:val="21"/>
      </w:rPr>
    </w:lvl>
    <w:lvl w:ilvl="3">
      <w:start w:val="1"/>
      <w:numFmt w:val="decimal"/>
      <w:lvlText w:val="%1.%2.%3.%4."/>
      <w:lvlJc w:val="left"/>
      <w:pPr>
        <w:tabs>
          <w:tab w:val="num" w:pos="851"/>
        </w:tabs>
        <w:ind w:left="851" w:hanging="851"/>
      </w:pPr>
      <w:rPr>
        <w:rFonts w:ascii="宋体" w:eastAsia="宋体" w:hAnsi="宋体" w:hint="eastAsia"/>
      </w:rPr>
    </w:lvl>
    <w:lvl w:ilvl="4">
      <w:start w:val="1"/>
      <w:numFmt w:val="decimal"/>
      <w:lvlText w:val="%1.%2.%3.%4.%5."/>
      <w:lvlJc w:val="left"/>
      <w:pPr>
        <w:tabs>
          <w:tab w:val="num" w:pos="992"/>
        </w:tabs>
        <w:ind w:left="992" w:hanging="992"/>
      </w:pPr>
      <w:rPr>
        <w:rFonts w:ascii="宋体" w:eastAsia="宋体" w:hAnsi="宋体" w:hint="eastAsia"/>
      </w:rPr>
    </w:lvl>
    <w:lvl w:ilvl="5">
      <w:start w:val="1"/>
      <w:numFmt w:val="decimal"/>
      <w:lvlText w:val="%1.%2.%3.%4.%5.%6."/>
      <w:lvlJc w:val="left"/>
      <w:pPr>
        <w:tabs>
          <w:tab w:val="num" w:pos="1134"/>
        </w:tabs>
        <w:ind w:left="1134" w:hanging="1134"/>
      </w:pPr>
      <w:rPr>
        <w:rFonts w:ascii="宋体" w:eastAsia="宋体" w:hAnsi="宋体" w:hint="eastAsia"/>
      </w:rPr>
    </w:lvl>
    <w:lvl w:ilvl="6">
      <w:start w:val="1"/>
      <w:numFmt w:val="decimal"/>
      <w:lvlText w:val="%1.%2.%3.%4.%5.%6.%7."/>
      <w:lvlJc w:val="left"/>
      <w:pPr>
        <w:tabs>
          <w:tab w:val="num" w:pos="1276"/>
        </w:tabs>
        <w:ind w:left="1276" w:hanging="1276"/>
      </w:pPr>
      <w:rPr>
        <w:rFonts w:ascii="宋体" w:eastAsia="宋体" w:hAnsi="宋体" w:hint="eastAsia"/>
      </w:rPr>
    </w:lvl>
    <w:lvl w:ilvl="7">
      <w:start w:val="1"/>
      <w:numFmt w:val="decimal"/>
      <w:lvlText w:val="%1.%2.%3.%4.%5.%6.%7.%8."/>
      <w:lvlJc w:val="left"/>
      <w:pPr>
        <w:tabs>
          <w:tab w:val="num" w:pos="1418"/>
        </w:tabs>
        <w:ind w:left="1418" w:hanging="1418"/>
      </w:pPr>
      <w:rPr>
        <w:rFonts w:ascii="宋体" w:eastAsia="宋体" w:hAnsi="宋体" w:hint="eastAsia"/>
      </w:rPr>
    </w:lvl>
    <w:lvl w:ilvl="8">
      <w:start w:val="1"/>
      <w:numFmt w:val="decimal"/>
      <w:lvlText w:val="%1.%2.%3.%4.%5.%6.%7.%8.%9."/>
      <w:lvlJc w:val="left"/>
      <w:pPr>
        <w:tabs>
          <w:tab w:val="num" w:pos="1559"/>
        </w:tabs>
        <w:ind w:left="1559" w:hanging="1559"/>
      </w:pPr>
      <w:rPr>
        <w:rFonts w:ascii="宋体" w:eastAsia="宋体" w:hAnsi="宋体"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E0021"/>
    <w:rsid w:val="0000009C"/>
    <w:rsid w:val="00000388"/>
    <w:rsid w:val="0000192E"/>
    <w:rsid w:val="000019F6"/>
    <w:rsid w:val="00001D6F"/>
    <w:rsid w:val="0000314B"/>
    <w:rsid w:val="000031C3"/>
    <w:rsid w:val="00003AAD"/>
    <w:rsid w:val="0000428B"/>
    <w:rsid w:val="000048FE"/>
    <w:rsid w:val="000049A9"/>
    <w:rsid w:val="00004B98"/>
    <w:rsid w:val="00004D1D"/>
    <w:rsid w:val="000052D1"/>
    <w:rsid w:val="000103B7"/>
    <w:rsid w:val="00010484"/>
    <w:rsid w:val="0001081A"/>
    <w:rsid w:val="00010BA6"/>
    <w:rsid w:val="0001118D"/>
    <w:rsid w:val="00012E28"/>
    <w:rsid w:val="0001383B"/>
    <w:rsid w:val="00013B2E"/>
    <w:rsid w:val="00014967"/>
    <w:rsid w:val="00014BDA"/>
    <w:rsid w:val="00014FC4"/>
    <w:rsid w:val="00015F37"/>
    <w:rsid w:val="00016DDE"/>
    <w:rsid w:val="000178DA"/>
    <w:rsid w:val="00017A98"/>
    <w:rsid w:val="00020240"/>
    <w:rsid w:val="00020790"/>
    <w:rsid w:val="0002081E"/>
    <w:rsid w:val="00020B51"/>
    <w:rsid w:val="00020D72"/>
    <w:rsid w:val="00021A08"/>
    <w:rsid w:val="00021AA9"/>
    <w:rsid w:val="00021CF6"/>
    <w:rsid w:val="000224EA"/>
    <w:rsid w:val="000225F5"/>
    <w:rsid w:val="00022E47"/>
    <w:rsid w:val="000249F9"/>
    <w:rsid w:val="00024E0E"/>
    <w:rsid w:val="000251D5"/>
    <w:rsid w:val="0002590C"/>
    <w:rsid w:val="000259A4"/>
    <w:rsid w:val="0002640E"/>
    <w:rsid w:val="00026527"/>
    <w:rsid w:val="0002758D"/>
    <w:rsid w:val="0003004C"/>
    <w:rsid w:val="000307C0"/>
    <w:rsid w:val="00030D5A"/>
    <w:rsid w:val="00033B63"/>
    <w:rsid w:val="000346D2"/>
    <w:rsid w:val="00034BB8"/>
    <w:rsid w:val="00035691"/>
    <w:rsid w:val="0003621A"/>
    <w:rsid w:val="00040A4D"/>
    <w:rsid w:val="0004128D"/>
    <w:rsid w:val="0004395D"/>
    <w:rsid w:val="00045389"/>
    <w:rsid w:val="0004561B"/>
    <w:rsid w:val="00046EC8"/>
    <w:rsid w:val="0004718F"/>
    <w:rsid w:val="000474D8"/>
    <w:rsid w:val="0004779C"/>
    <w:rsid w:val="00047B86"/>
    <w:rsid w:val="00047F35"/>
    <w:rsid w:val="000510D2"/>
    <w:rsid w:val="00051296"/>
    <w:rsid w:val="0005143B"/>
    <w:rsid w:val="00052FFE"/>
    <w:rsid w:val="000543EC"/>
    <w:rsid w:val="00054A0B"/>
    <w:rsid w:val="00054A79"/>
    <w:rsid w:val="00055B99"/>
    <w:rsid w:val="0006098F"/>
    <w:rsid w:val="00060AFC"/>
    <w:rsid w:val="00060D07"/>
    <w:rsid w:val="00060E65"/>
    <w:rsid w:val="00062295"/>
    <w:rsid w:val="0006323C"/>
    <w:rsid w:val="0006341D"/>
    <w:rsid w:val="00063E7E"/>
    <w:rsid w:val="00064E2E"/>
    <w:rsid w:val="00065974"/>
    <w:rsid w:val="00065EDC"/>
    <w:rsid w:val="00066243"/>
    <w:rsid w:val="00066CF6"/>
    <w:rsid w:val="00071E99"/>
    <w:rsid w:val="00072077"/>
    <w:rsid w:val="0007400F"/>
    <w:rsid w:val="0007515C"/>
    <w:rsid w:val="0007775D"/>
    <w:rsid w:val="00080FF1"/>
    <w:rsid w:val="000816B2"/>
    <w:rsid w:val="000826AC"/>
    <w:rsid w:val="00082BE2"/>
    <w:rsid w:val="00082E5C"/>
    <w:rsid w:val="000832C1"/>
    <w:rsid w:val="000844D8"/>
    <w:rsid w:val="0008455F"/>
    <w:rsid w:val="00084991"/>
    <w:rsid w:val="000869F2"/>
    <w:rsid w:val="00090662"/>
    <w:rsid w:val="00090BD6"/>
    <w:rsid w:val="00091D88"/>
    <w:rsid w:val="0009321B"/>
    <w:rsid w:val="000949B5"/>
    <w:rsid w:val="00097589"/>
    <w:rsid w:val="0009787B"/>
    <w:rsid w:val="00097C5F"/>
    <w:rsid w:val="00097F8A"/>
    <w:rsid w:val="000A0BC5"/>
    <w:rsid w:val="000A0CEB"/>
    <w:rsid w:val="000A124C"/>
    <w:rsid w:val="000A1537"/>
    <w:rsid w:val="000A164D"/>
    <w:rsid w:val="000A3367"/>
    <w:rsid w:val="000A3F55"/>
    <w:rsid w:val="000A4539"/>
    <w:rsid w:val="000A4AD9"/>
    <w:rsid w:val="000A4DA7"/>
    <w:rsid w:val="000A561E"/>
    <w:rsid w:val="000A5D19"/>
    <w:rsid w:val="000A5F01"/>
    <w:rsid w:val="000A61B5"/>
    <w:rsid w:val="000A6A3A"/>
    <w:rsid w:val="000A7188"/>
    <w:rsid w:val="000A72B8"/>
    <w:rsid w:val="000A7476"/>
    <w:rsid w:val="000A7A44"/>
    <w:rsid w:val="000A7E21"/>
    <w:rsid w:val="000B06D6"/>
    <w:rsid w:val="000B0A34"/>
    <w:rsid w:val="000B1561"/>
    <w:rsid w:val="000B2D5E"/>
    <w:rsid w:val="000B2DFE"/>
    <w:rsid w:val="000B2E2F"/>
    <w:rsid w:val="000B2EB4"/>
    <w:rsid w:val="000B38B7"/>
    <w:rsid w:val="000B3DB8"/>
    <w:rsid w:val="000B5480"/>
    <w:rsid w:val="000B563D"/>
    <w:rsid w:val="000B570D"/>
    <w:rsid w:val="000B5BBA"/>
    <w:rsid w:val="000B6B76"/>
    <w:rsid w:val="000C02DA"/>
    <w:rsid w:val="000C0830"/>
    <w:rsid w:val="000C134B"/>
    <w:rsid w:val="000C237B"/>
    <w:rsid w:val="000C25DE"/>
    <w:rsid w:val="000C301A"/>
    <w:rsid w:val="000C3638"/>
    <w:rsid w:val="000C3755"/>
    <w:rsid w:val="000C4662"/>
    <w:rsid w:val="000C4C29"/>
    <w:rsid w:val="000C6902"/>
    <w:rsid w:val="000C6C31"/>
    <w:rsid w:val="000D0543"/>
    <w:rsid w:val="000D09FE"/>
    <w:rsid w:val="000D198C"/>
    <w:rsid w:val="000D27BC"/>
    <w:rsid w:val="000D39D0"/>
    <w:rsid w:val="000D3C51"/>
    <w:rsid w:val="000D4A8A"/>
    <w:rsid w:val="000D6316"/>
    <w:rsid w:val="000D6477"/>
    <w:rsid w:val="000D6B0E"/>
    <w:rsid w:val="000D76AC"/>
    <w:rsid w:val="000D77A7"/>
    <w:rsid w:val="000E08D5"/>
    <w:rsid w:val="000E17A1"/>
    <w:rsid w:val="000E22DB"/>
    <w:rsid w:val="000E4934"/>
    <w:rsid w:val="000E4BA5"/>
    <w:rsid w:val="000E5972"/>
    <w:rsid w:val="000E6400"/>
    <w:rsid w:val="000E64E7"/>
    <w:rsid w:val="000E6B8F"/>
    <w:rsid w:val="000E72C3"/>
    <w:rsid w:val="000E7B0E"/>
    <w:rsid w:val="000E7E05"/>
    <w:rsid w:val="000F0FC3"/>
    <w:rsid w:val="000F13BD"/>
    <w:rsid w:val="000F13C3"/>
    <w:rsid w:val="000F156D"/>
    <w:rsid w:val="000F17E7"/>
    <w:rsid w:val="000F4C67"/>
    <w:rsid w:val="000F6BB1"/>
    <w:rsid w:val="001018F7"/>
    <w:rsid w:val="00101A4C"/>
    <w:rsid w:val="00101C17"/>
    <w:rsid w:val="001038C0"/>
    <w:rsid w:val="0010471D"/>
    <w:rsid w:val="001053A0"/>
    <w:rsid w:val="00105A34"/>
    <w:rsid w:val="00106F46"/>
    <w:rsid w:val="00107070"/>
    <w:rsid w:val="0010760D"/>
    <w:rsid w:val="00107AED"/>
    <w:rsid w:val="001108AF"/>
    <w:rsid w:val="00110F89"/>
    <w:rsid w:val="00111069"/>
    <w:rsid w:val="00111E7A"/>
    <w:rsid w:val="00111F8B"/>
    <w:rsid w:val="001120EC"/>
    <w:rsid w:val="00113352"/>
    <w:rsid w:val="00114A1A"/>
    <w:rsid w:val="00116100"/>
    <w:rsid w:val="001173B1"/>
    <w:rsid w:val="001177C7"/>
    <w:rsid w:val="0011793D"/>
    <w:rsid w:val="0012304F"/>
    <w:rsid w:val="00123467"/>
    <w:rsid w:val="00123D83"/>
    <w:rsid w:val="001266E9"/>
    <w:rsid w:val="00126915"/>
    <w:rsid w:val="00126A89"/>
    <w:rsid w:val="0012735C"/>
    <w:rsid w:val="0013031A"/>
    <w:rsid w:val="00130382"/>
    <w:rsid w:val="0013039F"/>
    <w:rsid w:val="001317D3"/>
    <w:rsid w:val="00131D15"/>
    <w:rsid w:val="001321AE"/>
    <w:rsid w:val="001324FA"/>
    <w:rsid w:val="0013470F"/>
    <w:rsid w:val="00137905"/>
    <w:rsid w:val="001422D9"/>
    <w:rsid w:val="0014263F"/>
    <w:rsid w:val="00146297"/>
    <w:rsid w:val="0014683E"/>
    <w:rsid w:val="00146C0A"/>
    <w:rsid w:val="00147ED8"/>
    <w:rsid w:val="00150C12"/>
    <w:rsid w:val="00151437"/>
    <w:rsid w:val="00151676"/>
    <w:rsid w:val="001522FC"/>
    <w:rsid w:val="0015237C"/>
    <w:rsid w:val="00153347"/>
    <w:rsid w:val="00155981"/>
    <w:rsid w:val="00155A06"/>
    <w:rsid w:val="00155B85"/>
    <w:rsid w:val="001560D2"/>
    <w:rsid w:val="001560E6"/>
    <w:rsid w:val="001561F0"/>
    <w:rsid w:val="00156771"/>
    <w:rsid w:val="00157CFC"/>
    <w:rsid w:val="00157EF4"/>
    <w:rsid w:val="0016239D"/>
    <w:rsid w:val="00162B39"/>
    <w:rsid w:val="00164AC4"/>
    <w:rsid w:val="00165094"/>
    <w:rsid w:val="00165095"/>
    <w:rsid w:val="00165ADD"/>
    <w:rsid w:val="001671A9"/>
    <w:rsid w:val="00167390"/>
    <w:rsid w:val="001701D2"/>
    <w:rsid w:val="00170393"/>
    <w:rsid w:val="0017094C"/>
    <w:rsid w:val="00170B20"/>
    <w:rsid w:val="0017117A"/>
    <w:rsid w:val="0017132F"/>
    <w:rsid w:val="001713FE"/>
    <w:rsid w:val="00171C32"/>
    <w:rsid w:val="00172010"/>
    <w:rsid w:val="00172B0E"/>
    <w:rsid w:val="001736CE"/>
    <w:rsid w:val="001743B5"/>
    <w:rsid w:val="00174800"/>
    <w:rsid w:val="001756E6"/>
    <w:rsid w:val="001759F5"/>
    <w:rsid w:val="001760FC"/>
    <w:rsid w:val="00176A7D"/>
    <w:rsid w:val="00176B43"/>
    <w:rsid w:val="0018008B"/>
    <w:rsid w:val="0018014B"/>
    <w:rsid w:val="00180A4A"/>
    <w:rsid w:val="001811F6"/>
    <w:rsid w:val="00183453"/>
    <w:rsid w:val="001859A6"/>
    <w:rsid w:val="00186304"/>
    <w:rsid w:val="00186E03"/>
    <w:rsid w:val="00186E9E"/>
    <w:rsid w:val="001874DD"/>
    <w:rsid w:val="00187FAB"/>
    <w:rsid w:val="00190874"/>
    <w:rsid w:val="00190ECD"/>
    <w:rsid w:val="00191E29"/>
    <w:rsid w:val="001922B6"/>
    <w:rsid w:val="001934D6"/>
    <w:rsid w:val="0019465D"/>
    <w:rsid w:val="001946CC"/>
    <w:rsid w:val="00195362"/>
    <w:rsid w:val="00195AC6"/>
    <w:rsid w:val="001961F2"/>
    <w:rsid w:val="00196329"/>
    <w:rsid w:val="00196E8C"/>
    <w:rsid w:val="0019708C"/>
    <w:rsid w:val="001978DB"/>
    <w:rsid w:val="00197A70"/>
    <w:rsid w:val="001A1110"/>
    <w:rsid w:val="001A1FB0"/>
    <w:rsid w:val="001A3B0C"/>
    <w:rsid w:val="001A63A4"/>
    <w:rsid w:val="001A778C"/>
    <w:rsid w:val="001B1600"/>
    <w:rsid w:val="001B1D63"/>
    <w:rsid w:val="001B31D0"/>
    <w:rsid w:val="001B4468"/>
    <w:rsid w:val="001B4872"/>
    <w:rsid w:val="001B6212"/>
    <w:rsid w:val="001C0072"/>
    <w:rsid w:val="001C20F5"/>
    <w:rsid w:val="001C2DC3"/>
    <w:rsid w:val="001C3669"/>
    <w:rsid w:val="001C4CBC"/>
    <w:rsid w:val="001C6478"/>
    <w:rsid w:val="001C6D64"/>
    <w:rsid w:val="001D0D30"/>
    <w:rsid w:val="001D17F3"/>
    <w:rsid w:val="001D2585"/>
    <w:rsid w:val="001D2A3A"/>
    <w:rsid w:val="001D2B6D"/>
    <w:rsid w:val="001D2E99"/>
    <w:rsid w:val="001D2FE6"/>
    <w:rsid w:val="001D36F9"/>
    <w:rsid w:val="001D495F"/>
    <w:rsid w:val="001D4AC6"/>
    <w:rsid w:val="001D4ACB"/>
    <w:rsid w:val="001D66C0"/>
    <w:rsid w:val="001D6AB7"/>
    <w:rsid w:val="001E0454"/>
    <w:rsid w:val="001E0745"/>
    <w:rsid w:val="001E096A"/>
    <w:rsid w:val="001E1035"/>
    <w:rsid w:val="001E13E6"/>
    <w:rsid w:val="001E1D7A"/>
    <w:rsid w:val="001E3F72"/>
    <w:rsid w:val="001E4424"/>
    <w:rsid w:val="001E5AFE"/>
    <w:rsid w:val="001E705D"/>
    <w:rsid w:val="001F0035"/>
    <w:rsid w:val="001F131A"/>
    <w:rsid w:val="001F1964"/>
    <w:rsid w:val="001F2576"/>
    <w:rsid w:val="001F2675"/>
    <w:rsid w:val="001F2706"/>
    <w:rsid w:val="001F2881"/>
    <w:rsid w:val="001F2B0A"/>
    <w:rsid w:val="001F3F79"/>
    <w:rsid w:val="001F436F"/>
    <w:rsid w:val="001F66F8"/>
    <w:rsid w:val="001F7CF2"/>
    <w:rsid w:val="001F7D24"/>
    <w:rsid w:val="00201096"/>
    <w:rsid w:val="002013D8"/>
    <w:rsid w:val="002048AE"/>
    <w:rsid w:val="00205362"/>
    <w:rsid w:val="0020560C"/>
    <w:rsid w:val="002056B5"/>
    <w:rsid w:val="00205BF0"/>
    <w:rsid w:val="0020665F"/>
    <w:rsid w:val="00206931"/>
    <w:rsid w:val="00207404"/>
    <w:rsid w:val="00207B5A"/>
    <w:rsid w:val="00210169"/>
    <w:rsid w:val="0021029F"/>
    <w:rsid w:val="00210616"/>
    <w:rsid w:val="00210C2D"/>
    <w:rsid w:val="00211677"/>
    <w:rsid w:val="0021168A"/>
    <w:rsid w:val="00213A80"/>
    <w:rsid w:val="002140BD"/>
    <w:rsid w:val="00214CEC"/>
    <w:rsid w:val="0021564A"/>
    <w:rsid w:val="002164AA"/>
    <w:rsid w:val="002167EC"/>
    <w:rsid w:val="00216ADA"/>
    <w:rsid w:val="002176DE"/>
    <w:rsid w:val="002200CD"/>
    <w:rsid w:val="00220AB7"/>
    <w:rsid w:val="00221AFA"/>
    <w:rsid w:val="00221C25"/>
    <w:rsid w:val="002230B3"/>
    <w:rsid w:val="002236DC"/>
    <w:rsid w:val="00223B7D"/>
    <w:rsid w:val="00224DF5"/>
    <w:rsid w:val="00225A40"/>
    <w:rsid w:val="00226582"/>
    <w:rsid w:val="002268E9"/>
    <w:rsid w:val="002275C3"/>
    <w:rsid w:val="002300C2"/>
    <w:rsid w:val="00230C51"/>
    <w:rsid w:val="00232873"/>
    <w:rsid w:val="00233556"/>
    <w:rsid w:val="00234AA2"/>
    <w:rsid w:val="002352C7"/>
    <w:rsid w:val="00235A87"/>
    <w:rsid w:val="00235E36"/>
    <w:rsid w:val="00235FF7"/>
    <w:rsid w:val="0023628F"/>
    <w:rsid w:val="00236466"/>
    <w:rsid w:val="00236CD4"/>
    <w:rsid w:val="0023744D"/>
    <w:rsid w:val="00237789"/>
    <w:rsid w:val="00240447"/>
    <w:rsid w:val="0024090C"/>
    <w:rsid w:val="00240BBC"/>
    <w:rsid w:val="00241C26"/>
    <w:rsid w:val="00241F7C"/>
    <w:rsid w:val="00243D2B"/>
    <w:rsid w:val="0024468E"/>
    <w:rsid w:val="00246B82"/>
    <w:rsid w:val="00247B53"/>
    <w:rsid w:val="002500FA"/>
    <w:rsid w:val="00250B22"/>
    <w:rsid w:val="00250E93"/>
    <w:rsid w:val="0025191E"/>
    <w:rsid w:val="00252378"/>
    <w:rsid w:val="0025248A"/>
    <w:rsid w:val="00254EC7"/>
    <w:rsid w:val="00255CD4"/>
    <w:rsid w:val="00255FA2"/>
    <w:rsid w:val="002574A5"/>
    <w:rsid w:val="002577BA"/>
    <w:rsid w:val="00257A32"/>
    <w:rsid w:val="002602F7"/>
    <w:rsid w:val="002612F6"/>
    <w:rsid w:val="002622AE"/>
    <w:rsid w:val="002629F9"/>
    <w:rsid w:val="00262E8A"/>
    <w:rsid w:val="00263421"/>
    <w:rsid w:val="00263F37"/>
    <w:rsid w:val="00264527"/>
    <w:rsid w:val="00264BFB"/>
    <w:rsid w:val="00266BB7"/>
    <w:rsid w:val="0026725C"/>
    <w:rsid w:val="00272481"/>
    <w:rsid w:val="00272C07"/>
    <w:rsid w:val="00273694"/>
    <w:rsid w:val="00273DEA"/>
    <w:rsid w:val="00273FAD"/>
    <w:rsid w:val="002754F9"/>
    <w:rsid w:val="00276160"/>
    <w:rsid w:val="0027763B"/>
    <w:rsid w:val="0028098C"/>
    <w:rsid w:val="002812F3"/>
    <w:rsid w:val="00281547"/>
    <w:rsid w:val="002818D7"/>
    <w:rsid w:val="002820F4"/>
    <w:rsid w:val="00282A55"/>
    <w:rsid w:val="00284C4F"/>
    <w:rsid w:val="002852CA"/>
    <w:rsid w:val="00287183"/>
    <w:rsid w:val="0028778F"/>
    <w:rsid w:val="002878DB"/>
    <w:rsid w:val="0029024D"/>
    <w:rsid w:val="0029043B"/>
    <w:rsid w:val="002918F2"/>
    <w:rsid w:val="00291930"/>
    <w:rsid w:val="00292359"/>
    <w:rsid w:val="00292424"/>
    <w:rsid w:val="0029269E"/>
    <w:rsid w:val="0029323A"/>
    <w:rsid w:val="00293AAB"/>
    <w:rsid w:val="00293AF0"/>
    <w:rsid w:val="002946CE"/>
    <w:rsid w:val="002957F9"/>
    <w:rsid w:val="0029695C"/>
    <w:rsid w:val="00296B18"/>
    <w:rsid w:val="002970AD"/>
    <w:rsid w:val="0029732E"/>
    <w:rsid w:val="002A059B"/>
    <w:rsid w:val="002A05A0"/>
    <w:rsid w:val="002A1A15"/>
    <w:rsid w:val="002A2D45"/>
    <w:rsid w:val="002A39AC"/>
    <w:rsid w:val="002A39C7"/>
    <w:rsid w:val="002A5037"/>
    <w:rsid w:val="002A5E57"/>
    <w:rsid w:val="002A5FB2"/>
    <w:rsid w:val="002A6322"/>
    <w:rsid w:val="002A6CDF"/>
    <w:rsid w:val="002A7006"/>
    <w:rsid w:val="002B0CDD"/>
    <w:rsid w:val="002B1861"/>
    <w:rsid w:val="002B1974"/>
    <w:rsid w:val="002B1D06"/>
    <w:rsid w:val="002B2150"/>
    <w:rsid w:val="002B2193"/>
    <w:rsid w:val="002B293A"/>
    <w:rsid w:val="002B2ED2"/>
    <w:rsid w:val="002B3283"/>
    <w:rsid w:val="002B3AEE"/>
    <w:rsid w:val="002B42FE"/>
    <w:rsid w:val="002B5137"/>
    <w:rsid w:val="002B52AA"/>
    <w:rsid w:val="002B59C3"/>
    <w:rsid w:val="002B5DCD"/>
    <w:rsid w:val="002B66D4"/>
    <w:rsid w:val="002B7A00"/>
    <w:rsid w:val="002B7C6C"/>
    <w:rsid w:val="002C0101"/>
    <w:rsid w:val="002C07A7"/>
    <w:rsid w:val="002C0AE2"/>
    <w:rsid w:val="002C115C"/>
    <w:rsid w:val="002C12AB"/>
    <w:rsid w:val="002C1921"/>
    <w:rsid w:val="002C2A3A"/>
    <w:rsid w:val="002C2C3A"/>
    <w:rsid w:val="002C30D1"/>
    <w:rsid w:val="002C3140"/>
    <w:rsid w:val="002C3645"/>
    <w:rsid w:val="002C3B60"/>
    <w:rsid w:val="002C50E7"/>
    <w:rsid w:val="002C5342"/>
    <w:rsid w:val="002C65F0"/>
    <w:rsid w:val="002C72B5"/>
    <w:rsid w:val="002C7D81"/>
    <w:rsid w:val="002D154A"/>
    <w:rsid w:val="002D1766"/>
    <w:rsid w:val="002D1D93"/>
    <w:rsid w:val="002D3C09"/>
    <w:rsid w:val="002D6C63"/>
    <w:rsid w:val="002E0E7C"/>
    <w:rsid w:val="002E1832"/>
    <w:rsid w:val="002E56B8"/>
    <w:rsid w:val="002E6520"/>
    <w:rsid w:val="002E6989"/>
    <w:rsid w:val="002E6FD9"/>
    <w:rsid w:val="002E72C1"/>
    <w:rsid w:val="002F0732"/>
    <w:rsid w:val="002F09CB"/>
    <w:rsid w:val="002F1173"/>
    <w:rsid w:val="002F39A8"/>
    <w:rsid w:val="002F4DEB"/>
    <w:rsid w:val="002F5C62"/>
    <w:rsid w:val="002F5DB3"/>
    <w:rsid w:val="002F618C"/>
    <w:rsid w:val="002F6361"/>
    <w:rsid w:val="002F778F"/>
    <w:rsid w:val="00300097"/>
    <w:rsid w:val="0030112F"/>
    <w:rsid w:val="00301E99"/>
    <w:rsid w:val="003039FC"/>
    <w:rsid w:val="003044C3"/>
    <w:rsid w:val="00304F95"/>
    <w:rsid w:val="00305D9D"/>
    <w:rsid w:val="0030710B"/>
    <w:rsid w:val="00307380"/>
    <w:rsid w:val="00307B06"/>
    <w:rsid w:val="00310143"/>
    <w:rsid w:val="003116C1"/>
    <w:rsid w:val="00311BA6"/>
    <w:rsid w:val="003123FE"/>
    <w:rsid w:val="00312E60"/>
    <w:rsid w:val="00313613"/>
    <w:rsid w:val="0031381F"/>
    <w:rsid w:val="003144B9"/>
    <w:rsid w:val="003145D0"/>
    <w:rsid w:val="00315E1E"/>
    <w:rsid w:val="00316DEE"/>
    <w:rsid w:val="00320763"/>
    <w:rsid w:val="003211D1"/>
    <w:rsid w:val="00321278"/>
    <w:rsid w:val="003215EF"/>
    <w:rsid w:val="003216BC"/>
    <w:rsid w:val="003222C5"/>
    <w:rsid w:val="00322758"/>
    <w:rsid w:val="003230A9"/>
    <w:rsid w:val="00323A9A"/>
    <w:rsid w:val="00323CD7"/>
    <w:rsid w:val="00323DFC"/>
    <w:rsid w:val="0032466C"/>
    <w:rsid w:val="00324C21"/>
    <w:rsid w:val="00325118"/>
    <w:rsid w:val="003262D2"/>
    <w:rsid w:val="00331FA2"/>
    <w:rsid w:val="00332275"/>
    <w:rsid w:val="0033369D"/>
    <w:rsid w:val="003339AB"/>
    <w:rsid w:val="003339C5"/>
    <w:rsid w:val="0033455B"/>
    <w:rsid w:val="00334DBD"/>
    <w:rsid w:val="00335E16"/>
    <w:rsid w:val="00336285"/>
    <w:rsid w:val="003363AA"/>
    <w:rsid w:val="00336BE6"/>
    <w:rsid w:val="00337692"/>
    <w:rsid w:val="0034016F"/>
    <w:rsid w:val="0034145C"/>
    <w:rsid w:val="00341540"/>
    <w:rsid w:val="00341DDE"/>
    <w:rsid w:val="003443F6"/>
    <w:rsid w:val="0034453B"/>
    <w:rsid w:val="00344820"/>
    <w:rsid w:val="00345290"/>
    <w:rsid w:val="00345542"/>
    <w:rsid w:val="00345CEF"/>
    <w:rsid w:val="00345F69"/>
    <w:rsid w:val="003464FB"/>
    <w:rsid w:val="00346D40"/>
    <w:rsid w:val="00347824"/>
    <w:rsid w:val="00347F75"/>
    <w:rsid w:val="003501E1"/>
    <w:rsid w:val="00351124"/>
    <w:rsid w:val="003515C4"/>
    <w:rsid w:val="0035191A"/>
    <w:rsid w:val="003529F8"/>
    <w:rsid w:val="003556CC"/>
    <w:rsid w:val="0035576A"/>
    <w:rsid w:val="00356BCF"/>
    <w:rsid w:val="00361856"/>
    <w:rsid w:val="00363038"/>
    <w:rsid w:val="00363BF2"/>
    <w:rsid w:val="00365C11"/>
    <w:rsid w:val="00365EE3"/>
    <w:rsid w:val="00366416"/>
    <w:rsid w:val="003665D4"/>
    <w:rsid w:val="003669F7"/>
    <w:rsid w:val="00366D88"/>
    <w:rsid w:val="00366E3C"/>
    <w:rsid w:val="0036760B"/>
    <w:rsid w:val="00367CC1"/>
    <w:rsid w:val="00367FBD"/>
    <w:rsid w:val="0037079C"/>
    <w:rsid w:val="0037188B"/>
    <w:rsid w:val="00372C22"/>
    <w:rsid w:val="0037342C"/>
    <w:rsid w:val="003739EA"/>
    <w:rsid w:val="003742A7"/>
    <w:rsid w:val="00374EBD"/>
    <w:rsid w:val="0037507A"/>
    <w:rsid w:val="0037522D"/>
    <w:rsid w:val="00375AD8"/>
    <w:rsid w:val="00376466"/>
    <w:rsid w:val="003768CF"/>
    <w:rsid w:val="00381478"/>
    <w:rsid w:val="00382184"/>
    <w:rsid w:val="003839F6"/>
    <w:rsid w:val="00383E2A"/>
    <w:rsid w:val="0038434E"/>
    <w:rsid w:val="003853E6"/>
    <w:rsid w:val="0038586D"/>
    <w:rsid w:val="003862B9"/>
    <w:rsid w:val="0038632C"/>
    <w:rsid w:val="00386824"/>
    <w:rsid w:val="0038694D"/>
    <w:rsid w:val="00390AB1"/>
    <w:rsid w:val="00390DEC"/>
    <w:rsid w:val="003914F9"/>
    <w:rsid w:val="00392278"/>
    <w:rsid w:val="00395877"/>
    <w:rsid w:val="00395D5E"/>
    <w:rsid w:val="0039602E"/>
    <w:rsid w:val="00396A6C"/>
    <w:rsid w:val="003A0026"/>
    <w:rsid w:val="003A1793"/>
    <w:rsid w:val="003A4125"/>
    <w:rsid w:val="003A4460"/>
    <w:rsid w:val="003A6076"/>
    <w:rsid w:val="003A681B"/>
    <w:rsid w:val="003A6856"/>
    <w:rsid w:val="003A6E56"/>
    <w:rsid w:val="003A74DA"/>
    <w:rsid w:val="003A7CA1"/>
    <w:rsid w:val="003B0417"/>
    <w:rsid w:val="003B09A2"/>
    <w:rsid w:val="003B1340"/>
    <w:rsid w:val="003B4CF0"/>
    <w:rsid w:val="003B4FC4"/>
    <w:rsid w:val="003B578B"/>
    <w:rsid w:val="003B601C"/>
    <w:rsid w:val="003B702A"/>
    <w:rsid w:val="003B7475"/>
    <w:rsid w:val="003C0201"/>
    <w:rsid w:val="003C3839"/>
    <w:rsid w:val="003C3D34"/>
    <w:rsid w:val="003C4570"/>
    <w:rsid w:val="003C4C6E"/>
    <w:rsid w:val="003C5B15"/>
    <w:rsid w:val="003C680D"/>
    <w:rsid w:val="003C77C1"/>
    <w:rsid w:val="003C7AF5"/>
    <w:rsid w:val="003C7F59"/>
    <w:rsid w:val="003D1302"/>
    <w:rsid w:val="003D144D"/>
    <w:rsid w:val="003D155B"/>
    <w:rsid w:val="003D2807"/>
    <w:rsid w:val="003D3166"/>
    <w:rsid w:val="003D4934"/>
    <w:rsid w:val="003D594F"/>
    <w:rsid w:val="003D5B97"/>
    <w:rsid w:val="003D5F1E"/>
    <w:rsid w:val="003D7467"/>
    <w:rsid w:val="003E096C"/>
    <w:rsid w:val="003E106F"/>
    <w:rsid w:val="003E1C47"/>
    <w:rsid w:val="003E2BED"/>
    <w:rsid w:val="003E2DE3"/>
    <w:rsid w:val="003E33F5"/>
    <w:rsid w:val="003E38A8"/>
    <w:rsid w:val="003E4D60"/>
    <w:rsid w:val="003E4ED4"/>
    <w:rsid w:val="003E6E95"/>
    <w:rsid w:val="003E725C"/>
    <w:rsid w:val="003F13A8"/>
    <w:rsid w:val="003F1C1F"/>
    <w:rsid w:val="003F38F6"/>
    <w:rsid w:val="003F533C"/>
    <w:rsid w:val="003F7276"/>
    <w:rsid w:val="003F73E5"/>
    <w:rsid w:val="003F774B"/>
    <w:rsid w:val="00400DEA"/>
    <w:rsid w:val="004010A5"/>
    <w:rsid w:val="00402E2F"/>
    <w:rsid w:val="00402EDE"/>
    <w:rsid w:val="00403625"/>
    <w:rsid w:val="00404887"/>
    <w:rsid w:val="0040488F"/>
    <w:rsid w:val="00404CA9"/>
    <w:rsid w:val="00406EAE"/>
    <w:rsid w:val="0041070D"/>
    <w:rsid w:val="004110B9"/>
    <w:rsid w:val="00411650"/>
    <w:rsid w:val="00411AE9"/>
    <w:rsid w:val="0041267D"/>
    <w:rsid w:val="0041312C"/>
    <w:rsid w:val="00413FFD"/>
    <w:rsid w:val="00414611"/>
    <w:rsid w:val="00414C5A"/>
    <w:rsid w:val="00416C3A"/>
    <w:rsid w:val="0041768E"/>
    <w:rsid w:val="00421BED"/>
    <w:rsid w:val="0042330B"/>
    <w:rsid w:val="00425941"/>
    <w:rsid w:val="00426289"/>
    <w:rsid w:val="00426402"/>
    <w:rsid w:val="00430560"/>
    <w:rsid w:val="00431110"/>
    <w:rsid w:val="00431CA5"/>
    <w:rsid w:val="0043205E"/>
    <w:rsid w:val="00432989"/>
    <w:rsid w:val="00432BC7"/>
    <w:rsid w:val="00433617"/>
    <w:rsid w:val="00433AA6"/>
    <w:rsid w:val="00433BEE"/>
    <w:rsid w:val="00434BCA"/>
    <w:rsid w:val="00435583"/>
    <w:rsid w:val="00436101"/>
    <w:rsid w:val="0043622B"/>
    <w:rsid w:val="00436358"/>
    <w:rsid w:val="00436C2D"/>
    <w:rsid w:val="00436F6A"/>
    <w:rsid w:val="00440A7F"/>
    <w:rsid w:val="00440BD2"/>
    <w:rsid w:val="004456E0"/>
    <w:rsid w:val="00446EA7"/>
    <w:rsid w:val="004473F5"/>
    <w:rsid w:val="0045041C"/>
    <w:rsid w:val="004506C4"/>
    <w:rsid w:val="00450D41"/>
    <w:rsid w:val="004512BF"/>
    <w:rsid w:val="00452761"/>
    <w:rsid w:val="00454675"/>
    <w:rsid w:val="004561B5"/>
    <w:rsid w:val="00456A51"/>
    <w:rsid w:val="004572BA"/>
    <w:rsid w:val="004604B8"/>
    <w:rsid w:val="00461B22"/>
    <w:rsid w:val="00461EEF"/>
    <w:rsid w:val="00463A5B"/>
    <w:rsid w:val="004640EC"/>
    <w:rsid w:val="0046431D"/>
    <w:rsid w:val="004646F0"/>
    <w:rsid w:val="00464BD4"/>
    <w:rsid w:val="00465447"/>
    <w:rsid w:val="0047004F"/>
    <w:rsid w:val="00472F12"/>
    <w:rsid w:val="0047306B"/>
    <w:rsid w:val="004732A2"/>
    <w:rsid w:val="00474683"/>
    <w:rsid w:val="0047594C"/>
    <w:rsid w:val="00476737"/>
    <w:rsid w:val="004771F0"/>
    <w:rsid w:val="004803EE"/>
    <w:rsid w:val="00480B48"/>
    <w:rsid w:val="004822D2"/>
    <w:rsid w:val="00482C69"/>
    <w:rsid w:val="004832FA"/>
    <w:rsid w:val="004835D7"/>
    <w:rsid w:val="00484887"/>
    <w:rsid w:val="0048646D"/>
    <w:rsid w:val="004869CE"/>
    <w:rsid w:val="00486FC3"/>
    <w:rsid w:val="00487DA8"/>
    <w:rsid w:val="004906E0"/>
    <w:rsid w:val="00490CA8"/>
    <w:rsid w:val="00491A62"/>
    <w:rsid w:val="00491FAF"/>
    <w:rsid w:val="00492641"/>
    <w:rsid w:val="00492E30"/>
    <w:rsid w:val="004948E5"/>
    <w:rsid w:val="00494B6B"/>
    <w:rsid w:val="0049597B"/>
    <w:rsid w:val="00496951"/>
    <w:rsid w:val="004A0C94"/>
    <w:rsid w:val="004A0DE4"/>
    <w:rsid w:val="004A1645"/>
    <w:rsid w:val="004A281A"/>
    <w:rsid w:val="004A3888"/>
    <w:rsid w:val="004A425F"/>
    <w:rsid w:val="004A4ABC"/>
    <w:rsid w:val="004A5FA9"/>
    <w:rsid w:val="004A6076"/>
    <w:rsid w:val="004A6C8D"/>
    <w:rsid w:val="004A6EC5"/>
    <w:rsid w:val="004A7E5E"/>
    <w:rsid w:val="004B0907"/>
    <w:rsid w:val="004B0DB7"/>
    <w:rsid w:val="004B124E"/>
    <w:rsid w:val="004B3466"/>
    <w:rsid w:val="004B3776"/>
    <w:rsid w:val="004B3D76"/>
    <w:rsid w:val="004B611E"/>
    <w:rsid w:val="004B6578"/>
    <w:rsid w:val="004B6613"/>
    <w:rsid w:val="004B67ED"/>
    <w:rsid w:val="004B71EF"/>
    <w:rsid w:val="004B7A0A"/>
    <w:rsid w:val="004C0111"/>
    <w:rsid w:val="004C0378"/>
    <w:rsid w:val="004C1052"/>
    <w:rsid w:val="004C27F2"/>
    <w:rsid w:val="004C29F6"/>
    <w:rsid w:val="004C3204"/>
    <w:rsid w:val="004C3DDE"/>
    <w:rsid w:val="004C4BC7"/>
    <w:rsid w:val="004C4E40"/>
    <w:rsid w:val="004C5570"/>
    <w:rsid w:val="004C5D60"/>
    <w:rsid w:val="004C69F2"/>
    <w:rsid w:val="004C7277"/>
    <w:rsid w:val="004D19FE"/>
    <w:rsid w:val="004D25A0"/>
    <w:rsid w:val="004D343E"/>
    <w:rsid w:val="004D4925"/>
    <w:rsid w:val="004D4D5F"/>
    <w:rsid w:val="004D7203"/>
    <w:rsid w:val="004D744B"/>
    <w:rsid w:val="004D75F4"/>
    <w:rsid w:val="004D7DA1"/>
    <w:rsid w:val="004E0CE1"/>
    <w:rsid w:val="004E0DC1"/>
    <w:rsid w:val="004E0F82"/>
    <w:rsid w:val="004E13CD"/>
    <w:rsid w:val="004E1562"/>
    <w:rsid w:val="004E2300"/>
    <w:rsid w:val="004E6ACC"/>
    <w:rsid w:val="004E6FE4"/>
    <w:rsid w:val="004E7003"/>
    <w:rsid w:val="004E72BA"/>
    <w:rsid w:val="004E7545"/>
    <w:rsid w:val="004E7C06"/>
    <w:rsid w:val="004E7CC3"/>
    <w:rsid w:val="004F0A14"/>
    <w:rsid w:val="004F0DFE"/>
    <w:rsid w:val="004F1088"/>
    <w:rsid w:val="004F10FF"/>
    <w:rsid w:val="004F12B6"/>
    <w:rsid w:val="004F164B"/>
    <w:rsid w:val="004F1AC3"/>
    <w:rsid w:val="004F2321"/>
    <w:rsid w:val="004F392E"/>
    <w:rsid w:val="004F3946"/>
    <w:rsid w:val="004F3BE0"/>
    <w:rsid w:val="004F42F8"/>
    <w:rsid w:val="004F4548"/>
    <w:rsid w:val="004F484D"/>
    <w:rsid w:val="004F4850"/>
    <w:rsid w:val="004F4AB2"/>
    <w:rsid w:val="004F66D4"/>
    <w:rsid w:val="005000C1"/>
    <w:rsid w:val="00500731"/>
    <w:rsid w:val="00500AF2"/>
    <w:rsid w:val="00500BA8"/>
    <w:rsid w:val="00501313"/>
    <w:rsid w:val="00501BB3"/>
    <w:rsid w:val="00501CA9"/>
    <w:rsid w:val="00501DA8"/>
    <w:rsid w:val="00501ECB"/>
    <w:rsid w:val="00502125"/>
    <w:rsid w:val="005021B1"/>
    <w:rsid w:val="0050287C"/>
    <w:rsid w:val="00503857"/>
    <w:rsid w:val="00503A60"/>
    <w:rsid w:val="0051120D"/>
    <w:rsid w:val="005117A2"/>
    <w:rsid w:val="00511892"/>
    <w:rsid w:val="00512C8C"/>
    <w:rsid w:val="0051343B"/>
    <w:rsid w:val="00514C7B"/>
    <w:rsid w:val="00515ED5"/>
    <w:rsid w:val="0051608B"/>
    <w:rsid w:val="00516471"/>
    <w:rsid w:val="00516CA6"/>
    <w:rsid w:val="00516DE3"/>
    <w:rsid w:val="0051723F"/>
    <w:rsid w:val="005175A2"/>
    <w:rsid w:val="00521041"/>
    <w:rsid w:val="005215A1"/>
    <w:rsid w:val="0052244A"/>
    <w:rsid w:val="00522BB0"/>
    <w:rsid w:val="00522FBA"/>
    <w:rsid w:val="00524600"/>
    <w:rsid w:val="005248D9"/>
    <w:rsid w:val="005250E1"/>
    <w:rsid w:val="005278AD"/>
    <w:rsid w:val="00530678"/>
    <w:rsid w:val="00531E91"/>
    <w:rsid w:val="00532E84"/>
    <w:rsid w:val="0053518A"/>
    <w:rsid w:val="00535833"/>
    <w:rsid w:val="005366AB"/>
    <w:rsid w:val="00537F8D"/>
    <w:rsid w:val="00540C74"/>
    <w:rsid w:val="00541115"/>
    <w:rsid w:val="00541700"/>
    <w:rsid w:val="0054200E"/>
    <w:rsid w:val="00542181"/>
    <w:rsid w:val="00542E5B"/>
    <w:rsid w:val="00542EAD"/>
    <w:rsid w:val="00543E9A"/>
    <w:rsid w:val="00544046"/>
    <w:rsid w:val="00544465"/>
    <w:rsid w:val="005455E8"/>
    <w:rsid w:val="00545A61"/>
    <w:rsid w:val="00547045"/>
    <w:rsid w:val="00547418"/>
    <w:rsid w:val="005475CF"/>
    <w:rsid w:val="005507D5"/>
    <w:rsid w:val="00552908"/>
    <w:rsid w:val="0055401F"/>
    <w:rsid w:val="005546F5"/>
    <w:rsid w:val="0055482B"/>
    <w:rsid w:val="00554B3B"/>
    <w:rsid w:val="00555D4B"/>
    <w:rsid w:val="005604C8"/>
    <w:rsid w:val="00560A93"/>
    <w:rsid w:val="00561815"/>
    <w:rsid w:val="005618B0"/>
    <w:rsid w:val="00561B94"/>
    <w:rsid w:val="00562814"/>
    <w:rsid w:val="005677B0"/>
    <w:rsid w:val="005701FD"/>
    <w:rsid w:val="005711DA"/>
    <w:rsid w:val="005711EF"/>
    <w:rsid w:val="00571B87"/>
    <w:rsid w:val="00571FCD"/>
    <w:rsid w:val="0057423C"/>
    <w:rsid w:val="005752DB"/>
    <w:rsid w:val="005753F2"/>
    <w:rsid w:val="00575431"/>
    <w:rsid w:val="00575DB2"/>
    <w:rsid w:val="005760D4"/>
    <w:rsid w:val="0057619C"/>
    <w:rsid w:val="005767F4"/>
    <w:rsid w:val="00576E02"/>
    <w:rsid w:val="00580A5E"/>
    <w:rsid w:val="00580F03"/>
    <w:rsid w:val="00581669"/>
    <w:rsid w:val="00581703"/>
    <w:rsid w:val="00581965"/>
    <w:rsid w:val="0058436A"/>
    <w:rsid w:val="0058445A"/>
    <w:rsid w:val="00584977"/>
    <w:rsid w:val="0058503A"/>
    <w:rsid w:val="00585875"/>
    <w:rsid w:val="005865A9"/>
    <w:rsid w:val="005865D4"/>
    <w:rsid w:val="005873E0"/>
    <w:rsid w:val="005879D3"/>
    <w:rsid w:val="005904CD"/>
    <w:rsid w:val="00590582"/>
    <w:rsid w:val="00590677"/>
    <w:rsid w:val="00590760"/>
    <w:rsid w:val="005908F5"/>
    <w:rsid w:val="00590D11"/>
    <w:rsid w:val="00591DD7"/>
    <w:rsid w:val="00592DF6"/>
    <w:rsid w:val="00593E99"/>
    <w:rsid w:val="0059456B"/>
    <w:rsid w:val="005945A7"/>
    <w:rsid w:val="005975ED"/>
    <w:rsid w:val="00597700"/>
    <w:rsid w:val="005A015D"/>
    <w:rsid w:val="005A116E"/>
    <w:rsid w:val="005A3091"/>
    <w:rsid w:val="005A3BAE"/>
    <w:rsid w:val="005A3C80"/>
    <w:rsid w:val="005A407F"/>
    <w:rsid w:val="005A5643"/>
    <w:rsid w:val="005A6E6C"/>
    <w:rsid w:val="005B0E99"/>
    <w:rsid w:val="005B18B9"/>
    <w:rsid w:val="005B1E28"/>
    <w:rsid w:val="005B2421"/>
    <w:rsid w:val="005B2F9C"/>
    <w:rsid w:val="005B317A"/>
    <w:rsid w:val="005B3E1D"/>
    <w:rsid w:val="005B3EFF"/>
    <w:rsid w:val="005B4959"/>
    <w:rsid w:val="005B56C3"/>
    <w:rsid w:val="005B5ACB"/>
    <w:rsid w:val="005B5DE2"/>
    <w:rsid w:val="005B5E3E"/>
    <w:rsid w:val="005B69AB"/>
    <w:rsid w:val="005B7CBF"/>
    <w:rsid w:val="005B7F49"/>
    <w:rsid w:val="005C00B7"/>
    <w:rsid w:val="005C023E"/>
    <w:rsid w:val="005C0F3A"/>
    <w:rsid w:val="005C1321"/>
    <w:rsid w:val="005C172B"/>
    <w:rsid w:val="005C17AD"/>
    <w:rsid w:val="005C17E3"/>
    <w:rsid w:val="005C217B"/>
    <w:rsid w:val="005C2D08"/>
    <w:rsid w:val="005C344B"/>
    <w:rsid w:val="005C3798"/>
    <w:rsid w:val="005C4BBE"/>
    <w:rsid w:val="005C5E74"/>
    <w:rsid w:val="005C5FD2"/>
    <w:rsid w:val="005C73DC"/>
    <w:rsid w:val="005C780D"/>
    <w:rsid w:val="005C795E"/>
    <w:rsid w:val="005D0185"/>
    <w:rsid w:val="005D11CE"/>
    <w:rsid w:val="005D12B7"/>
    <w:rsid w:val="005D2026"/>
    <w:rsid w:val="005D2DA6"/>
    <w:rsid w:val="005D4450"/>
    <w:rsid w:val="005D4535"/>
    <w:rsid w:val="005D4CE5"/>
    <w:rsid w:val="005D5784"/>
    <w:rsid w:val="005D5C94"/>
    <w:rsid w:val="005D6D4C"/>
    <w:rsid w:val="005D7D8D"/>
    <w:rsid w:val="005D7F7F"/>
    <w:rsid w:val="005E0EDC"/>
    <w:rsid w:val="005E116E"/>
    <w:rsid w:val="005E1260"/>
    <w:rsid w:val="005E1622"/>
    <w:rsid w:val="005E259B"/>
    <w:rsid w:val="005E2D4D"/>
    <w:rsid w:val="005E30EB"/>
    <w:rsid w:val="005E4904"/>
    <w:rsid w:val="005E4C95"/>
    <w:rsid w:val="005E5AA7"/>
    <w:rsid w:val="005E60F2"/>
    <w:rsid w:val="005E706C"/>
    <w:rsid w:val="005E7E96"/>
    <w:rsid w:val="005F0609"/>
    <w:rsid w:val="005F0B7D"/>
    <w:rsid w:val="005F0E5E"/>
    <w:rsid w:val="005F1241"/>
    <w:rsid w:val="005F3B8E"/>
    <w:rsid w:val="005F3C02"/>
    <w:rsid w:val="005F4713"/>
    <w:rsid w:val="005F5E3C"/>
    <w:rsid w:val="005F5E80"/>
    <w:rsid w:val="005F7809"/>
    <w:rsid w:val="006016BB"/>
    <w:rsid w:val="0060186A"/>
    <w:rsid w:val="0060251A"/>
    <w:rsid w:val="0060308D"/>
    <w:rsid w:val="00605083"/>
    <w:rsid w:val="00605D80"/>
    <w:rsid w:val="00607CE7"/>
    <w:rsid w:val="00610118"/>
    <w:rsid w:val="00610E67"/>
    <w:rsid w:val="0061206A"/>
    <w:rsid w:val="0061275C"/>
    <w:rsid w:val="00613624"/>
    <w:rsid w:val="00613F44"/>
    <w:rsid w:val="00614551"/>
    <w:rsid w:val="00616089"/>
    <w:rsid w:val="006164C3"/>
    <w:rsid w:val="0061680C"/>
    <w:rsid w:val="0061736B"/>
    <w:rsid w:val="00620BCC"/>
    <w:rsid w:val="00622586"/>
    <w:rsid w:val="006238C3"/>
    <w:rsid w:val="00623E36"/>
    <w:rsid w:val="006252DE"/>
    <w:rsid w:val="00625CEA"/>
    <w:rsid w:val="006261CD"/>
    <w:rsid w:val="0062668C"/>
    <w:rsid w:val="00627353"/>
    <w:rsid w:val="0063008A"/>
    <w:rsid w:val="00630CA3"/>
    <w:rsid w:val="00631364"/>
    <w:rsid w:val="00631E63"/>
    <w:rsid w:val="0063233B"/>
    <w:rsid w:val="006325B7"/>
    <w:rsid w:val="00632E91"/>
    <w:rsid w:val="00633E53"/>
    <w:rsid w:val="00634007"/>
    <w:rsid w:val="006350AA"/>
    <w:rsid w:val="00636FCA"/>
    <w:rsid w:val="00640557"/>
    <w:rsid w:val="006423F7"/>
    <w:rsid w:val="006427BB"/>
    <w:rsid w:val="00642CBB"/>
    <w:rsid w:val="0064320F"/>
    <w:rsid w:val="006438A3"/>
    <w:rsid w:val="006442BA"/>
    <w:rsid w:val="00644581"/>
    <w:rsid w:val="0064468F"/>
    <w:rsid w:val="006448A8"/>
    <w:rsid w:val="006462FB"/>
    <w:rsid w:val="0064666C"/>
    <w:rsid w:val="006508F0"/>
    <w:rsid w:val="006514A5"/>
    <w:rsid w:val="0065175B"/>
    <w:rsid w:val="00651C2A"/>
    <w:rsid w:val="00651D4F"/>
    <w:rsid w:val="00652098"/>
    <w:rsid w:val="00653288"/>
    <w:rsid w:val="0065445D"/>
    <w:rsid w:val="00654A42"/>
    <w:rsid w:val="00654A6B"/>
    <w:rsid w:val="006561C7"/>
    <w:rsid w:val="006578A6"/>
    <w:rsid w:val="00657C40"/>
    <w:rsid w:val="00660280"/>
    <w:rsid w:val="0066030B"/>
    <w:rsid w:val="006613B3"/>
    <w:rsid w:val="00662101"/>
    <w:rsid w:val="006622E0"/>
    <w:rsid w:val="006627B7"/>
    <w:rsid w:val="00662F97"/>
    <w:rsid w:val="0066352A"/>
    <w:rsid w:val="006642ED"/>
    <w:rsid w:val="00664300"/>
    <w:rsid w:val="006652A6"/>
    <w:rsid w:val="006660C6"/>
    <w:rsid w:val="0066653A"/>
    <w:rsid w:val="00666C46"/>
    <w:rsid w:val="00666F7C"/>
    <w:rsid w:val="00667090"/>
    <w:rsid w:val="006671A9"/>
    <w:rsid w:val="006675FC"/>
    <w:rsid w:val="006700B3"/>
    <w:rsid w:val="0067102E"/>
    <w:rsid w:val="00671358"/>
    <w:rsid w:val="00671DD2"/>
    <w:rsid w:val="006726F6"/>
    <w:rsid w:val="006728F2"/>
    <w:rsid w:val="00672A55"/>
    <w:rsid w:val="006733C8"/>
    <w:rsid w:val="00673CB6"/>
    <w:rsid w:val="00674976"/>
    <w:rsid w:val="006754D9"/>
    <w:rsid w:val="0067623B"/>
    <w:rsid w:val="00676728"/>
    <w:rsid w:val="006771FD"/>
    <w:rsid w:val="00677396"/>
    <w:rsid w:val="00677BE7"/>
    <w:rsid w:val="00682708"/>
    <w:rsid w:val="00682924"/>
    <w:rsid w:val="00683262"/>
    <w:rsid w:val="00683C6E"/>
    <w:rsid w:val="00683DD5"/>
    <w:rsid w:val="00684A25"/>
    <w:rsid w:val="00685D30"/>
    <w:rsid w:val="0068723D"/>
    <w:rsid w:val="0068734D"/>
    <w:rsid w:val="006904D0"/>
    <w:rsid w:val="006907EF"/>
    <w:rsid w:val="006919AD"/>
    <w:rsid w:val="00691CCF"/>
    <w:rsid w:val="00693FB7"/>
    <w:rsid w:val="00694076"/>
    <w:rsid w:val="00694CBF"/>
    <w:rsid w:val="00696321"/>
    <w:rsid w:val="006976B5"/>
    <w:rsid w:val="006977FD"/>
    <w:rsid w:val="00697CC0"/>
    <w:rsid w:val="006A0137"/>
    <w:rsid w:val="006A05B3"/>
    <w:rsid w:val="006A05C0"/>
    <w:rsid w:val="006A087B"/>
    <w:rsid w:val="006A0FE6"/>
    <w:rsid w:val="006A105B"/>
    <w:rsid w:val="006A2BBE"/>
    <w:rsid w:val="006A356E"/>
    <w:rsid w:val="006A48B5"/>
    <w:rsid w:val="006A4F12"/>
    <w:rsid w:val="006A7F1F"/>
    <w:rsid w:val="006B0F50"/>
    <w:rsid w:val="006B1854"/>
    <w:rsid w:val="006B2F38"/>
    <w:rsid w:val="006B79CA"/>
    <w:rsid w:val="006B7A31"/>
    <w:rsid w:val="006C0319"/>
    <w:rsid w:val="006C1411"/>
    <w:rsid w:val="006C41F1"/>
    <w:rsid w:val="006C6263"/>
    <w:rsid w:val="006C6CA3"/>
    <w:rsid w:val="006C6F4A"/>
    <w:rsid w:val="006C7A04"/>
    <w:rsid w:val="006C7DA9"/>
    <w:rsid w:val="006C7F47"/>
    <w:rsid w:val="006D0A39"/>
    <w:rsid w:val="006D0FC0"/>
    <w:rsid w:val="006D2164"/>
    <w:rsid w:val="006D21AC"/>
    <w:rsid w:val="006D22CA"/>
    <w:rsid w:val="006D2BC6"/>
    <w:rsid w:val="006D38F8"/>
    <w:rsid w:val="006D4C4E"/>
    <w:rsid w:val="006D5FCA"/>
    <w:rsid w:val="006D6225"/>
    <w:rsid w:val="006D6363"/>
    <w:rsid w:val="006E06D5"/>
    <w:rsid w:val="006E0C99"/>
    <w:rsid w:val="006E10BA"/>
    <w:rsid w:val="006E546B"/>
    <w:rsid w:val="006E554F"/>
    <w:rsid w:val="006E7BAB"/>
    <w:rsid w:val="006F3358"/>
    <w:rsid w:val="006F5D3F"/>
    <w:rsid w:val="006F60FD"/>
    <w:rsid w:val="006F6B2B"/>
    <w:rsid w:val="006F7B29"/>
    <w:rsid w:val="006F7E80"/>
    <w:rsid w:val="00700208"/>
    <w:rsid w:val="00701CFC"/>
    <w:rsid w:val="00703117"/>
    <w:rsid w:val="00703714"/>
    <w:rsid w:val="00704257"/>
    <w:rsid w:val="0070714B"/>
    <w:rsid w:val="0070729C"/>
    <w:rsid w:val="00711499"/>
    <w:rsid w:val="0071180A"/>
    <w:rsid w:val="007125F1"/>
    <w:rsid w:val="007139D6"/>
    <w:rsid w:val="0071480C"/>
    <w:rsid w:val="007154E6"/>
    <w:rsid w:val="00715501"/>
    <w:rsid w:val="00717105"/>
    <w:rsid w:val="007172EB"/>
    <w:rsid w:val="00720321"/>
    <w:rsid w:val="00720E8C"/>
    <w:rsid w:val="007212FE"/>
    <w:rsid w:val="00721E04"/>
    <w:rsid w:val="00722D19"/>
    <w:rsid w:val="007231CD"/>
    <w:rsid w:val="00723E4B"/>
    <w:rsid w:val="0072410A"/>
    <w:rsid w:val="007242C1"/>
    <w:rsid w:val="007264A5"/>
    <w:rsid w:val="00726A98"/>
    <w:rsid w:val="00726AB3"/>
    <w:rsid w:val="00727F82"/>
    <w:rsid w:val="007306C7"/>
    <w:rsid w:val="00730B30"/>
    <w:rsid w:val="00731EAA"/>
    <w:rsid w:val="007330C4"/>
    <w:rsid w:val="007333AF"/>
    <w:rsid w:val="0073436C"/>
    <w:rsid w:val="007347E4"/>
    <w:rsid w:val="0073543D"/>
    <w:rsid w:val="00735E19"/>
    <w:rsid w:val="0073649C"/>
    <w:rsid w:val="00736E69"/>
    <w:rsid w:val="00736F2C"/>
    <w:rsid w:val="00740050"/>
    <w:rsid w:val="00741A6B"/>
    <w:rsid w:val="00741DAD"/>
    <w:rsid w:val="00742536"/>
    <w:rsid w:val="007425E9"/>
    <w:rsid w:val="00742A56"/>
    <w:rsid w:val="00743761"/>
    <w:rsid w:val="007455C6"/>
    <w:rsid w:val="00746201"/>
    <w:rsid w:val="0074654E"/>
    <w:rsid w:val="00747114"/>
    <w:rsid w:val="00747AA7"/>
    <w:rsid w:val="00747C8E"/>
    <w:rsid w:val="00747DF2"/>
    <w:rsid w:val="00750129"/>
    <w:rsid w:val="007503A6"/>
    <w:rsid w:val="007508E3"/>
    <w:rsid w:val="007508F2"/>
    <w:rsid w:val="00750902"/>
    <w:rsid w:val="007513C0"/>
    <w:rsid w:val="00751C1D"/>
    <w:rsid w:val="007540D7"/>
    <w:rsid w:val="007549C1"/>
    <w:rsid w:val="00754DB7"/>
    <w:rsid w:val="0075526B"/>
    <w:rsid w:val="00756039"/>
    <w:rsid w:val="00757D1D"/>
    <w:rsid w:val="007600AC"/>
    <w:rsid w:val="007602C2"/>
    <w:rsid w:val="00760B10"/>
    <w:rsid w:val="00760C76"/>
    <w:rsid w:val="007617AB"/>
    <w:rsid w:val="00761CFB"/>
    <w:rsid w:val="00761D34"/>
    <w:rsid w:val="00762836"/>
    <w:rsid w:val="0076296A"/>
    <w:rsid w:val="0076451C"/>
    <w:rsid w:val="00765298"/>
    <w:rsid w:val="00766CE7"/>
    <w:rsid w:val="00767168"/>
    <w:rsid w:val="0076760E"/>
    <w:rsid w:val="00770469"/>
    <w:rsid w:val="007716DE"/>
    <w:rsid w:val="007723F3"/>
    <w:rsid w:val="00774F29"/>
    <w:rsid w:val="00775458"/>
    <w:rsid w:val="0077587C"/>
    <w:rsid w:val="00775B4C"/>
    <w:rsid w:val="00775EFF"/>
    <w:rsid w:val="00775F2D"/>
    <w:rsid w:val="00777B73"/>
    <w:rsid w:val="00783FE5"/>
    <w:rsid w:val="007840AF"/>
    <w:rsid w:val="00784978"/>
    <w:rsid w:val="00784EA7"/>
    <w:rsid w:val="00786234"/>
    <w:rsid w:val="007864F7"/>
    <w:rsid w:val="007922C3"/>
    <w:rsid w:val="0079337D"/>
    <w:rsid w:val="007938B7"/>
    <w:rsid w:val="007950E9"/>
    <w:rsid w:val="007954DD"/>
    <w:rsid w:val="00797BC8"/>
    <w:rsid w:val="007A0AEB"/>
    <w:rsid w:val="007A0B53"/>
    <w:rsid w:val="007A294A"/>
    <w:rsid w:val="007A2DF2"/>
    <w:rsid w:val="007A4D1D"/>
    <w:rsid w:val="007A4F32"/>
    <w:rsid w:val="007A5738"/>
    <w:rsid w:val="007A6ACA"/>
    <w:rsid w:val="007A6FE9"/>
    <w:rsid w:val="007A7A16"/>
    <w:rsid w:val="007B02E2"/>
    <w:rsid w:val="007B101C"/>
    <w:rsid w:val="007B199A"/>
    <w:rsid w:val="007B1B4D"/>
    <w:rsid w:val="007B1FB5"/>
    <w:rsid w:val="007B4AEC"/>
    <w:rsid w:val="007B4BD5"/>
    <w:rsid w:val="007B5A28"/>
    <w:rsid w:val="007B5B85"/>
    <w:rsid w:val="007B686E"/>
    <w:rsid w:val="007B741F"/>
    <w:rsid w:val="007B7C61"/>
    <w:rsid w:val="007C0D03"/>
    <w:rsid w:val="007C132A"/>
    <w:rsid w:val="007C1437"/>
    <w:rsid w:val="007C1F0B"/>
    <w:rsid w:val="007C2CD5"/>
    <w:rsid w:val="007C3176"/>
    <w:rsid w:val="007C343F"/>
    <w:rsid w:val="007C3838"/>
    <w:rsid w:val="007C39FD"/>
    <w:rsid w:val="007C4F41"/>
    <w:rsid w:val="007C4F8E"/>
    <w:rsid w:val="007C5EEE"/>
    <w:rsid w:val="007C6A97"/>
    <w:rsid w:val="007C6E86"/>
    <w:rsid w:val="007C7DED"/>
    <w:rsid w:val="007D0FBD"/>
    <w:rsid w:val="007D1F8C"/>
    <w:rsid w:val="007D1FBF"/>
    <w:rsid w:val="007D28CF"/>
    <w:rsid w:val="007D4331"/>
    <w:rsid w:val="007D454C"/>
    <w:rsid w:val="007D57AF"/>
    <w:rsid w:val="007D58F9"/>
    <w:rsid w:val="007E065A"/>
    <w:rsid w:val="007E085C"/>
    <w:rsid w:val="007E1594"/>
    <w:rsid w:val="007E3C91"/>
    <w:rsid w:val="007E3E29"/>
    <w:rsid w:val="007E4325"/>
    <w:rsid w:val="007E564C"/>
    <w:rsid w:val="007E62D9"/>
    <w:rsid w:val="007E6702"/>
    <w:rsid w:val="007E6818"/>
    <w:rsid w:val="007E79A8"/>
    <w:rsid w:val="007E7DE7"/>
    <w:rsid w:val="007F0241"/>
    <w:rsid w:val="007F0B01"/>
    <w:rsid w:val="007F168B"/>
    <w:rsid w:val="007F323E"/>
    <w:rsid w:val="007F499F"/>
    <w:rsid w:val="007F4AC7"/>
    <w:rsid w:val="007F5B18"/>
    <w:rsid w:val="007F5BA9"/>
    <w:rsid w:val="007F5E54"/>
    <w:rsid w:val="007F66CC"/>
    <w:rsid w:val="007F7A64"/>
    <w:rsid w:val="007F7D81"/>
    <w:rsid w:val="0080095B"/>
    <w:rsid w:val="00801731"/>
    <w:rsid w:val="0080279B"/>
    <w:rsid w:val="00802B1D"/>
    <w:rsid w:val="00804486"/>
    <w:rsid w:val="00804DBB"/>
    <w:rsid w:val="0080502B"/>
    <w:rsid w:val="00806C3B"/>
    <w:rsid w:val="00806D2A"/>
    <w:rsid w:val="00806D33"/>
    <w:rsid w:val="00807AD5"/>
    <w:rsid w:val="00810579"/>
    <w:rsid w:val="00811752"/>
    <w:rsid w:val="00811990"/>
    <w:rsid w:val="008143CA"/>
    <w:rsid w:val="008145AB"/>
    <w:rsid w:val="008150E2"/>
    <w:rsid w:val="00817CC0"/>
    <w:rsid w:val="0082098F"/>
    <w:rsid w:val="008212F5"/>
    <w:rsid w:val="00823076"/>
    <w:rsid w:val="008230B8"/>
    <w:rsid w:val="00823E56"/>
    <w:rsid w:val="00826CAE"/>
    <w:rsid w:val="00827073"/>
    <w:rsid w:val="0082782C"/>
    <w:rsid w:val="00831341"/>
    <w:rsid w:val="00831B33"/>
    <w:rsid w:val="00831C56"/>
    <w:rsid w:val="00832415"/>
    <w:rsid w:val="00832715"/>
    <w:rsid w:val="00832997"/>
    <w:rsid w:val="00832C91"/>
    <w:rsid w:val="00833699"/>
    <w:rsid w:val="0083541A"/>
    <w:rsid w:val="00835D4E"/>
    <w:rsid w:val="00836256"/>
    <w:rsid w:val="008363EA"/>
    <w:rsid w:val="00836D9E"/>
    <w:rsid w:val="00836ED2"/>
    <w:rsid w:val="008400E1"/>
    <w:rsid w:val="0084047B"/>
    <w:rsid w:val="00840E87"/>
    <w:rsid w:val="00841CFA"/>
    <w:rsid w:val="008427BC"/>
    <w:rsid w:val="00842E35"/>
    <w:rsid w:val="008430BD"/>
    <w:rsid w:val="00844926"/>
    <w:rsid w:val="00845077"/>
    <w:rsid w:val="008465BE"/>
    <w:rsid w:val="00847DEE"/>
    <w:rsid w:val="00851196"/>
    <w:rsid w:val="008512C9"/>
    <w:rsid w:val="008517B1"/>
    <w:rsid w:val="0085227A"/>
    <w:rsid w:val="00852652"/>
    <w:rsid w:val="008529A2"/>
    <w:rsid w:val="00852B0E"/>
    <w:rsid w:val="0085434F"/>
    <w:rsid w:val="00855277"/>
    <w:rsid w:val="0085577D"/>
    <w:rsid w:val="008560DA"/>
    <w:rsid w:val="00856818"/>
    <w:rsid w:val="008578CB"/>
    <w:rsid w:val="008603E3"/>
    <w:rsid w:val="0086058B"/>
    <w:rsid w:val="0086187D"/>
    <w:rsid w:val="00861FCA"/>
    <w:rsid w:val="008636BC"/>
    <w:rsid w:val="0086450D"/>
    <w:rsid w:val="00865E5D"/>
    <w:rsid w:val="00866B4B"/>
    <w:rsid w:val="00867688"/>
    <w:rsid w:val="00867B8E"/>
    <w:rsid w:val="00870709"/>
    <w:rsid w:val="00870C41"/>
    <w:rsid w:val="00871266"/>
    <w:rsid w:val="008718AB"/>
    <w:rsid w:val="00871CB8"/>
    <w:rsid w:val="008727DC"/>
    <w:rsid w:val="00872D0D"/>
    <w:rsid w:val="00872D87"/>
    <w:rsid w:val="0087377C"/>
    <w:rsid w:val="0087520C"/>
    <w:rsid w:val="00875380"/>
    <w:rsid w:val="008771C3"/>
    <w:rsid w:val="0087723C"/>
    <w:rsid w:val="0087751A"/>
    <w:rsid w:val="008814C8"/>
    <w:rsid w:val="008821E0"/>
    <w:rsid w:val="00882780"/>
    <w:rsid w:val="0088332C"/>
    <w:rsid w:val="00883F2C"/>
    <w:rsid w:val="008841BD"/>
    <w:rsid w:val="00884603"/>
    <w:rsid w:val="00885326"/>
    <w:rsid w:val="00885622"/>
    <w:rsid w:val="0088688F"/>
    <w:rsid w:val="00886FEC"/>
    <w:rsid w:val="00887971"/>
    <w:rsid w:val="00891557"/>
    <w:rsid w:val="00891A03"/>
    <w:rsid w:val="0089317F"/>
    <w:rsid w:val="008935D6"/>
    <w:rsid w:val="00893816"/>
    <w:rsid w:val="00893E07"/>
    <w:rsid w:val="00894946"/>
    <w:rsid w:val="00894A93"/>
    <w:rsid w:val="00895E58"/>
    <w:rsid w:val="008969F6"/>
    <w:rsid w:val="00897245"/>
    <w:rsid w:val="008977AD"/>
    <w:rsid w:val="00897829"/>
    <w:rsid w:val="008A0D3D"/>
    <w:rsid w:val="008A2B75"/>
    <w:rsid w:val="008A33F3"/>
    <w:rsid w:val="008A3432"/>
    <w:rsid w:val="008A37BB"/>
    <w:rsid w:val="008A40B5"/>
    <w:rsid w:val="008A55AA"/>
    <w:rsid w:val="008A6505"/>
    <w:rsid w:val="008A6917"/>
    <w:rsid w:val="008A7406"/>
    <w:rsid w:val="008B0B81"/>
    <w:rsid w:val="008B0ED3"/>
    <w:rsid w:val="008B12FD"/>
    <w:rsid w:val="008B15F7"/>
    <w:rsid w:val="008B2047"/>
    <w:rsid w:val="008B29BC"/>
    <w:rsid w:val="008B3458"/>
    <w:rsid w:val="008B3FA8"/>
    <w:rsid w:val="008B42C2"/>
    <w:rsid w:val="008B4571"/>
    <w:rsid w:val="008B5320"/>
    <w:rsid w:val="008B53FA"/>
    <w:rsid w:val="008B5B58"/>
    <w:rsid w:val="008B5CC3"/>
    <w:rsid w:val="008B5D6B"/>
    <w:rsid w:val="008B73A2"/>
    <w:rsid w:val="008C0E1D"/>
    <w:rsid w:val="008C1FAA"/>
    <w:rsid w:val="008C3059"/>
    <w:rsid w:val="008C38B5"/>
    <w:rsid w:val="008C5B42"/>
    <w:rsid w:val="008C62F5"/>
    <w:rsid w:val="008C6660"/>
    <w:rsid w:val="008C70E3"/>
    <w:rsid w:val="008C796F"/>
    <w:rsid w:val="008C79C6"/>
    <w:rsid w:val="008D0524"/>
    <w:rsid w:val="008D0634"/>
    <w:rsid w:val="008D1596"/>
    <w:rsid w:val="008D2299"/>
    <w:rsid w:val="008D34D3"/>
    <w:rsid w:val="008D6066"/>
    <w:rsid w:val="008D621D"/>
    <w:rsid w:val="008D6558"/>
    <w:rsid w:val="008D66BC"/>
    <w:rsid w:val="008D671B"/>
    <w:rsid w:val="008D6B58"/>
    <w:rsid w:val="008D6C0C"/>
    <w:rsid w:val="008D7F92"/>
    <w:rsid w:val="008E0D5B"/>
    <w:rsid w:val="008E1465"/>
    <w:rsid w:val="008E3ABC"/>
    <w:rsid w:val="008E522C"/>
    <w:rsid w:val="008E5272"/>
    <w:rsid w:val="008E543F"/>
    <w:rsid w:val="008E5873"/>
    <w:rsid w:val="008E5958"/>
    <w:rsid w:val="008E5C07"/>
    <w:rsid w:val="008E6412"/>
    <w:rsid w:val="008E6E4E"/>
    <w:rsid w:val="008E751A"/>
    <w:rsid w:val="008E76E8"/>
    <w:rsid w:val="008F0B16"/>
    <w:rsid w:val="008F0F5A"/>
    <w:rsid w:val="008F1763"/>
    <w:rsid w:val="008F1B17"/>
    <w:rsid w:val="008F2D75"/>
    <w:rsid w:val="008F3122"/>
    <w:rsid w:val="008F37CD"/>
    <w:rsid w:val="008F4FA6"/>
    <w:rsid w:val="008F51F8"/>
    <w:rsid w:val="008F6136"/>
    <w:rsid w:val="008F65B7"/>
    <w:rsid w:val="008F6D00"/>
    <w:rsid w:val="00900793"/>
    <w:rsid w:val="00901A4A"/>
    <w:rsid w:val="00901DA6"/>
    <w:rsid w:val="0090288D"/>
    <w:rsid w:val="00903229"/>
    <w:rsid w:val="009034E3"/>
    <w:rsid w:val="00903E22"/>
    <w:rsid w:val="00904961"/>
    <w:rsid w:val="0090623F"/>
    <w:rsid w:val="009067BA"/>
    <w:rsid w:val="0090737F"/>
    <w:rsid w:val="00911591"/>
    <w:rsid w:val="00913018"/>
    <w:rsid w:val="009136FB"/>
    <w:rsid w:val="00914087"/>
    <w:rsid w:val="0091414A"/>
    <w:rsid w:val="00914669"/>
    <w:rsid w:val="009148D9"/>
    <w:rsid w:val="00914E6D"/>
    <w:rsid w:val="0091606C"/>
    <w:rsid w:val="00916092"/>
    <w:rsid w:val="00917672"/>
    <w:rsid w:val="00921D1F"/>
    <w:rsid w:val="009220B9"/>
    <w:rsid w:val="00922707"/>
    <w:rsid w:val="009227D3"/>
    <w:rsid w:val="00922FD2"/>
    <w:rsid w:val="00924178"/>
    <w:rsid w:val="00925536"/>
    <w:rsid w:val="00926A5F"/>
    <w:rsid w:val="0092763E"/>
    <w:rsid w:val="00927BB9"/>
    <w:rsid w:val="00927EFC"/>
    <w:rsid w:val="00927EFD"/>
    <w:rsid w:val="009306A0"/>
    <w:rsid w:val="009323EC"/>
    <w:rsid w:val="0093444D"/>
    <w:rsid w:val="009352C5"/>
    <w:rsid w:val="00936B5D"/>
    <w:rsid w:val="009372CA"/>
    <w:rsid w:val="0093758A"/>
    <w:rsid w:val="00937D4B"/>
    <w:rsid w:val="00940784"/>
    <w:rsid w:val="00940A57"/>
    <w:rsid w:val="00941049"/>
    <w:rsid w:val="00941C0C"/>
    <w:rsid w:val="00944C77"/>
    <w:rsid w:val="00946561"/>
    <w:rsid w:val="00946673"/>
    <w:rsid w:val="00946AC0"/>
    <w:rsid w:val="009520BA"/>
    <w:rsid w:val="00952BFB"/>
    <w:rsid w:val="00953000"/>
    <w:rsid w:val="00953108"/>
    <w:rsid w:val="00953452"/>
    <w:rsid w:val="00953B30"/>
    <w:rsid w:val="009548DE"/>
    <w:rsid w:val="00956C72"/>
    <w:rsid w:val="009603FF"/>
    <w:rsid w:val="00960588"/>
    <w:rsid w:val="00961226"/>
    <w:rsid w:val="00961A06"/>
    <w:rsid w:val="009621A9"/>
    <w:rsid w:val="00962BC1"/>
    <w:rsid w:val="00962EB0"/>
    <w:rsid w:val="00963CF1"/>
    <w:rsid w:val="00964F3C"/>
    <w:rsid w:val="009655D1"/>
    <w:rsid w:val="00965ACD"/>
    <w:rsid w:val="00965FC8"/>
    <w:rsid w:val="0096604D"/>
    <w:rsid w:val="0096612F"/>
    <w:rsid w:val="009661C4"/>
    <w:rsid w:val="00966605"/>
    <w:rsid w:val="0096666D"/>
    <w:rsid w:val="0096675E"/>
    <w:rsid w:val="0096699A"/>
    <w:rsid w:val="00966F2F"/>
    <w:rsid w:val="009703B0"/>
    <w:rsid w:val="0097234D"/>
    <w:rsid w:val="0097398F"/>
    <w:rsid w:val="00975656"/>
    <w:rsid w:val="009765B5"/>
    <w:rsid w:val="00976D40"/>
    <w:rsid w:val="00977AC3"/>
    <w:rsid w:val="00977EE3"/>
    <w:rsid w:val="00981C34"/>
    <w:rsid w:val="00982D56"/>
    <w:rsid w:val="00984629"/>
    <w:rsid w:val="00985D70"/>
    <w:rsid w:val="00985E6C"/>
    <w:rsid w:val="0098629B"/>
    <w:rsid w:val="009865AD"/>
    <w:rsid w:val="00987D00"/>
    <w:rsid w:val="00990284"/>
    <w:rsid w:val="00990FCD"/>
    <w:rsid w:val="00994A12"/>
    <w:rsid w:val="00994BC4"/>
    <w:rsid w:val="00994FE4"/>
    <w:rsid w:val="009955B6"/>
    <w:rsid w:val="00995FD1"/>
    <w:rsid w:val="009961F3"/>
    <w:rsid w:val="00997016"/>
    <w:rsid w:val="009970B4"/>
    <w:rsid w:val="009976AA"/>
    <w:rsid w:val="009A0316"/>
    <w:rsid w:val="009A0907"/>
    <w:rsid w:val="009A1267"/>
    <w:rsid w:val="009A1718"/>
    <w:rsid w:val="009A23CE"/>
    <w:rsid w:val="009A310A"/>
    <w:rsid w:val="009A3EB0"/>
    <w:rsid w:val="009A3F4A"/>
    <w:rsid w:val="009A4192"/>
    <w:rsid w:val="009A430A"/>
    <w:rsid w:val="009A432D"/>
    <w:rsid w:val="009A545C"/>
    <w:rsid w:val="009A55EC"/>
    <w:rsid w:val="009A5C67"/>
    <w:rsid w:val="009A6900"/>
    <w:rsid w:val="009A6941"/>
    <w:rsid w:val="009A6B6B"/>
    <w:rsid w:val="009A7304"/>
    <w:rsid w:val="009A752F"/>
    <w:rsid w:val="009A798E"/>
    <w:rsid w:val="009A7A3B"/>
    <w:rsid w:val="009B045B"/>
    <w:rsid w:val="009B13A6"/>
    <w:rsid w:val="009B2089"/>
    <w:rsid w:val="009B25D1"/>
    <w:rsid w:val="009B34B0"/>
    <w:rsid w:val="009B374D"/>
    <w:rsid w:val="009B3FE9"/>
    <w:rsid w:val="009B40DA"/>
    <w:rsid w:val="009B5889"/>
    <w:rsid w:val="009B5B57"/>
    <w:rsid w:val="009B7C95"/>
    <w:rsid w:val="009C08D0"/>
    <w:rsid w:val="009C1B80"/>
    <w:rsid w:val="009C21B1"/>
    <w:rsid w:val="009C49E9"/>
    <w:rsid w:val="009C4DC8"/>
    <w:rsid w:val="009C6C83"/>
    <w:rsid w:val="009C7A96"/>
    <w:rsid w:val="009D09B6"/>
    <w:rsid w:val="009D101F"/>
    <w:rsid w:val="009D35ED"/>
    <w:rsid w:val="009D3A44"/>
    <w:rsid w:val="009D3EBF"/>
    <w:rsid w:val="009D3FC9"/>
    <w:rsid w:val="009D4F18"/>
    <w:rsid w:val="009D53F0"/>
    <w:rsid w:val="009D6479"/>
    <w:rsid w:val="009D6C0B"/>
    <w:rsid w:val="009D7230"/>
    <w:rsid w:val="009D7276"/>
    <w:rsid w:val="009E0243"/>
    <w:rsid w:val="009E25C8"/>
    <w:rsid w:val="009E337B"/>
    <w:rsid w:val="009E4A93"/>
    <w:rsid w:val="009E5199"/>
    <w:rsid w:val="009E72E6"/>
    <w:rsid w:val="009F09EC"/>
    <w:rsid w:val="009F0C9E"/>
    <w:rsid w:val="009F1288"/>
    <w:rsid w:val="009F149F"/>
    <w:rsid w:val="009F1F57"/>
    <w:rsid w:val="009F3B0D"/>
    <w:rsid w:val="009F46CE"/>
    <w:rsid w:val="009F5C9D"/>
    <w:rsid w:val="009F6E6E"/>
    <w:rsid w:val="00A0056E"/>
    <w:rsid w:val="00A034F2"/>
    <w:rsid w:val="00A0382B"/>
    <w:rsid w:val="00A062F1"/>
    <w:rsid w:val="00A0715F"/>
    <w:rsid w:val="00A07406"/>
    <w:rsid w:val="00A07D1C"/>
    <w:rsid w:val="00A115E8"/>
    <w:rsid w:val="00A13B98"/>
    <w:rsid w:val="00A17B22"/>
    <w:rsid w:val="00A2015E"/>
    <w:rsid w:val="00A206B2"/>
    <w:rsid w:val="00A219B8"/>
    <w:rsid w:val="00A21E43"/>
    <w:rsid w:val="00A22C4A"/>
    <w:rsid w:val="00A24955"/>
    <w:rsid w:val="00A24E5F"/>
    <w:rsid w:val="00A25030"/>
    <w:rsid w:val="00A26670"/>
    <w:rsid w:val="00A2691F"/>
    <w:rsid w:val="00A275F0"/>
    <w:rsid w:val="00A27C75"/>
    <w:rsid w:val="00A30AA1"/>
    <w:rsid w:val="00A3142B"/>
    <w:rsid w:val="00A3279E"/>
    <w:rsid w:val="00A33434"/>
    <w:rsid w:val="00A35326"/>
    <w:rsid w:val="00A35FB7"/>
    <w:rsid w:val="00A36124"/>
    <w:rsid w:val="00A3758C"/>
    <w:rsid w:val="00A37826"/>
    <w:rsid w:val="00A37EF0"/>
    <w:rsid w:val="00A403B3"/>
    <w:rsid w:val="00A42E81"/>
    <w:rsid w:val="00A44479"/>
    <w:rsid w:val="00A44559"/>
    <w:rsid w:val="00A4469A"/>
    <w:rsid w:val="00A446CD"/>
    <w:rsid w:val="00A4480C"/>
    <w:rsid w:val="00A4530D"/>
    <w:rsid w:val="00A46FC7"/>
    <w:rsid w:val="00A50F39"/>
    <w:rsid w:val="00A52F4D"/>
    <w:rsid w:val="00A5306D"/>
    <w:rsid w:val="00A532D0"/>
    <w:rsid w:val="00A536EF"/>
    <w:rsid w:val="00A5384A"/>
    <w:rsid w:val="00A54B9F"/>
    <w:rsid w:val="00A55F00"/>
    <w:rsid w:val="00A56944"/>
    <w:rsid w:val="00A574D1"/>
    <w:rsid w:val="00A57803"/>
    <w:rsid w:val="00A57F12"/>
    <w:rsid w:val="00A60682"/>
    <w:rsid w:val="00A61CB1"/>
    <w:rsid w:val="00A633C1"/>
    <w:rsid w:val="00A63664"/>
    <w:rsid w:val="00A63DAB"/>
    <w:rsid w:val="00A66975"/>
    <w:rsid w:val="00A66DCC"/>
    <w:rsid w:val="00A67468"/>
    <w:rsid w:val="00A7043D"/>
    <w:rsid w:val="00A70D3A"/>
    <w:rsid w:val="00A71B54"/>
    <w:rsid w:val="00A730BF"/>
    <w:rsid w:val="00A756FF"/>
    <w:rsid w:val="00A75F94"/>
    <w:rsid w:val="00A76295"/>
    <w:rsid w:val="00A7720F"/>
    <w:rsid w:val="00A774F8"/>
    <w:rsid w:val="00A8002A"/>
    <w:rsid w:val="00A80235"/>
    <w:rsid w:val="00A806E6"/>
    <w:rsid w:val="00A8071B"/>
    <w:rsid w:val="00A80B48"/>
    <w:rsid w:val="00A80EBE"/>
    <w:rsid w:val="00A81C67"/>
    <w:rsid w:val="00A81CBA"/>
    <w:rsid w:val="00A82080"/>
    <w:rsid w:val="00A823C7"/>
    <w:rsid w:val="00A8373D"/>
    <w:rsid w:val="00A84669"/>
    <w:rsid w:val="00A85DC3"/>
    <w:rsid w:val="00A85FA5"/>
    <w:rsid w:val="00A866DF"/>
    <w:rsid w:val="00A86F63"/>
    <w:rsid w:val="00A8770F"/>
    <w:rsid w:val="00A934D3"/>
    <w:rsid w:val="00A93811"/>
    <w:rsid w:val="00A959E8"/>
    <w:rsid w:val="00A96CAE"/>
    <w:rsid w:val="00A96E50"/>
    <w:rsid w:val="00AA086A"/>
    <w:rsid w:val="00AA09E9"/>
    <w:rsid w:val="00AA16D2"/>
    <w:rsid w:val="00AA202E"/>
    <w:rsid w:val="00AA214C"/>
    <w:rsid w:val="00AA524A"/>
    <w:rsid w:val="00AA5FA0"/>
    <w:rsid w:val="00AA6FE0"/>
    <w:rsid w:val="00AA70E2"/>
    <w:rsid w:val="00AB12DA"/>
    <w:rsid w:val="00AB220D"/>
    <w:rsid w:val="00AB252F"/>
    <w:rsid w:val="00AB2670"/>
    <w:rsid w:val="00AB28B5"/>
    <w:rsid w:val="00AB480B"/>
    <w:rsid w:val="00AB4C31"/>
    <w:rsid w:val="00AB529C"/>
    <w:rsid w:val="00AB533A"/>
    <w:rsid w:val="00AB61D4"/>
    <w:rsid w:val="00AB74A7"/>
    <w:rsid w:val="00AB7657"/>
    <w:rsid w:val="00AC0040"/>
    <w:rsid w:val="00AC040D"/>
    <w:rsid w:val="00AC2D3D"/>
    <w:rsid w:val="00AC2ECF"/>
    <w:rsid w:val="00AC41FC"/>
    <w:rsid w:val="00AC5516"/>
    <w:rsid w:val="00AC5D9B"/>
    <w:rsid w:val="00AC6199"/>
    <w:rsid w:val="00AC6938"/>
    <w:rsid w:val="00AC772F"/>
    <w:rsid w:val="00AC7761"/>
    <w:rsid w:val="00AD0512"/>
    <w:rsid w:val="00AD0C81"/>
    <w:rsid w:val="00AD0DDA"/>
    <w:rsid w:val="00AD1CAB"/>
    <w:rsid w:val="00AD3CFE"/>
    <w:rsid w:val="00AD4F36"/>
    <w:rsid w:val="00AD5B00"/>
    <w:rsid w:val="00AD7D8C"/>
    <w:rsid w:val="00AD7E12"/>
    <w:rsid w:val="00AD7E32"/>
    <w:rsid w:val="00AE030A"/>
    <w:rsid w:val="00AE0469"/>
    <w:rsid w:val="00AE064A"/>
    <w:rsid w:val="00AE0A1C"/>
    <w:rsid w:val="00AE10F8"/>
    <w:rsid w:val="00AE18FA"/>
    <w:rsid w:val="00AE215A"/>
    <w:rsid w:val="00AE2191"/>
    <w:rsid w:val="00AE38E1"/>
    <w:rsid w:val="00AE402B"/>
    <w:rsid w:val="00AE4A97"/>
    <w:rsid w:val="00AE50FD"/>
    <w:rsid w:val="00AE6625"/>
    <w:rsid w:val="00AE760E"/>
    <w:rsid w:val="00AF043D"/>
    <w:rsid w:val="00AF091C"/>
    <w:rsid w:val="00AF0E25"/>
    <w:rsid w:val="00AF10C3"/>
    <w:rsid w:val="00AF16F8"/>
    <w:rsid w:val="00AF1944"/>
    <w:rsid w:val="00AF2B2B"/>
    <w:rsid w:val="00AF5EE1"/>
    <w:rsid w:val="00AF66D3"/>
    <w:rsid w:val="00AF6FE1"/>
    <w:rsid w:val="00AF75FA"/>
    <w:rsid w:val="00B0009D"/>
    <w:rsid w:val="00B00D9A"/>
    <w:rsid w:val="00B02FFD"/>
    <w:rsid w:val="00B06338"/>
    <w:rsid w:val="00B06DBF"/>
    <w:rsid w:val="00B07A35"/>
    <w:rsid w:val="00B07B06"/>
    <w:rsid w:val="00B119B6"/>
    <w:rsid w:val="00B16091"/>
    <w:rsid w:val="00B1632B"/>
    <w:rsid w:val="00B17AA3"/>
    <w:rsid w:val="00B201EA"/>
    <w:rsid w:val="00B20CE3"/>
    <w:rsid w:val="00B21096"/>
    <w:rsid w:val="00B2186A"/>
    <w:rsid w:val="00B21D30"/>
    <w:rsid w:val="00B228CB"/>
    <w:rsid w:val="00B22BA2"/>
    <w:rsid w:val="00B22DA3"/>
    <w:rsid w:val="00B23035"/>
    <w:rsid w:val="00B258D2"/>
    <w:rsid w:val="00B2594A"/>
    <w:rsid w:val="00B26876"/>
    <w:rsid w:val="00B2757A"/>
    <w:rsid w:val="00B277E5"/>
    <w:rsid w:val="00B30AA1"/>
    <w:rsid w:val="00B30E9D"/>
    <w:rsid w:val="00B3158D"/>
    <w:rsid w:val="00B31636"/>
    <w:rsid w:val="00B31820"/>
    <w:rsid w:val="00B3334F"/>
    <w:rsid w:val="00B33747"/>
    <w:rsid w:val="00B33BAD"/>
    <w:rsid w:val="00B356BC"/>
    <w:rsid w:val="00B35AA5"/>
    <w:rsid w:val="00B364F2"/>
    <w:rsid w:val="00B36CE6"/>
    <w:rsid w:val="00B377D2"/>
    <w:rsid w:val="00B378E3"/>
    <w:rsid w:val="00B37A66"/>
    <w:rsid w:val="00B40375"/>
    <w:rsid w:val="00B40618"/>
    <w:rsid w:val="00B41865"/>
    <w:rsid w:val="00B41B70"/>
    <w:rsid w:val="00B42706"/>
    <w:rsid w:val="00B439B3"/>
    <w:rsid w:val="00B442B8"/>
    <w:rsid w:val="00B44A85"/>
    <w:rsid w:val="00B4657C"/>
    <w:rsid w:val="00B47854"/>
    <w:rsid w:val="00B479D9"/>
    <w:rsid w:val="00B508B0"/>
    <w:rsid w:val="00B52D1D"/>
    <w:rsid w:val="00B564BA"/>
    <w:rsid w:val="00B56D1A"/>
    <w:rsid w:val="00B56DE1"/>
    <w:rsid w:val="00B57ACE"/>
    <w:rsid w:val="00B57DB5"/>
    <w:rsid w:val="00B601C0"/>
    <w:rsid w:val="00B615B5"/>
    <w:rsid w:val="00B61BC5"/>
    <w:rsid w:val="00B6231D"/>
    <w:rsid w:val="00B62674"/>
    <w:rsid w:val="00B62D18"/>
    <w:rsid w:val="00B62FFC"/>
    <w:rsid w:val="00B63E3A"/>
    <w:rsid w:val="00B63FD0"/>
    <w:rsid w:val="00B64440"/>
    <w:rsid w:val="00B660A9"/>
    <w:rsid w:val="00B66B4C"/>
    <w:rsid w:val="00B670C5"/>
    <w:rsid w:val="00B670C8"/>
    <w:rsid w:val="00B7077A"/>
    <w:rsid w:val="00B709EC"/>
    <w:rsid w:val="00B7191A"/>
    <w:rsid w:val="00B71C1B"/>
    <w:rsid w:val="00B7233B"/>
    <w:rsid w:val="00B728D4"/>
    <w:rsid w:val="00B736B8"/>
    <w:rsid w:val="00B742AE"/>
    <w:rsid w:val="00B7443A"/>
    <w:rsid w:val="00B75631"/>
    <w:rsid w:val="00B7604E"/>
    <w:rsid w:val="00B76E6B"/>
    <w:rsid w:val="00B76F0A"/>
    <w:rsid w:val="00B77535"/>
    <w:rsid w:val="00B80015"/>
    <w:rsid w:val="00B801E7"/>
    <w:rsid w:val="00B80D1B"/>
    <w:rsid w:val="00B80DF6"/>
    <w:rsid w:val="00B80FD0"/>
    <w:rsid w:val="00B830ED"/>
    <w:rsid w:val="00B838A7"/>
    <w:rsid w:val="00B8432D"/>
    <w:rsid w:val="00B84499"/>
    <w:rsid w:val="00B845DB"/>
    <w:rsid w:val="00B84686"/>
    <w:rsid w:val="00B8477F"/>
    <w:rsid w:val="00B84BC5"/>
    <w:rsid w:val="00B8564F"/>
    <w:rsid w:val="00B85D4B"/>
    <w:rsid w:val="00B867F9"/>
    <w:rsid w:val="00B911AB"/>
    <w:rsid w:val="00B91366"/>
    <w:rsid w:val="00B913D2"/>
    <w:rsid w:val="00B91BF6"/>
    <w:rsid w:val="00B91F6A"/>
    <w:rsid w:val="00B92124"/>
    <w:rsid w:val="00B935E3"/>
    <w:rsid w:val="00B941AC"/>
    <w:rsid w:val="00B94621"/>
    <w:rsid w:val="00B94854"/>
    <w:rsid w:val="00B94899"/>
    <w:rsid w:val="00B94D35"/>
    <w:rsid w:val="00B95468"/>
    <w:rsid w:val="00B9683F"/>
    <w:rsid w:val="00B97282"/>
    <w:rsid w:val="00BA16D4"/>
    <w:rsid w:val="00BA16DD"/>
    <w:rsid w:val="00BA32C7"/>
    <w:rsid w:val="00BA343E"/>
    <w:rsid w:val="00BA357D"/>
    <w:rsid w:val="00BA3806"/>
    <w:rsid w:val="00BA604E"/>
    <w:rsid w:val="00BB0039"/>
    <w:rsid w:val="00BB0894"/>
    <w:rsid w:val="00BB0CEA"/>
    <w:rsid w:val="00BB19B9"/>
    <w:rsid w:val="00BB206F"/>
    <w:rsid w:val="00BB2396"/>
    <w:rsid w:val="00BB344E"/>
    <w:rsid w:val="00BB3E34"/>
    <w:rsid w:val="00BB444E"/>
    <w:rsid w:val="00BB4BB1"/>
    <w:rsid w:val="00BB5BC0"/>
    <w:rsid w:val="00BB5F37"/>
    <w:rsid w:val="00BB6812"/>
    <w:rsid w:val="00BC087D"/>
    <w:rsid w:val="00BC114D"/>
    <w:rsid w:val="00BC137A"/>
    <w:rsid w:val="00BC1850"/>
    <w:rsid w:val="00BC25BF"/>
    <w:rsid w:val="00BC30A1"/>
    <w:rsid w:val="00BC3127"/>
    <w:rsid w:val="00BC321E"/>
    <w:rsid w:val="00BC34F0"/>
    <w:rsid w:val="00BC3745"/>
    <w:rsid w:val="00BC3F0C"/>
    <w:rsid w:val="00BC4607"/>
    <w:rsid w:val="00BC4BCF"/>
    <w:rsid w:val="00BC52A4"/>
    <w:rsid w:val="00BC5EE0"/>
    <w:rsid w:val="00BC5F2C"/>
    <w:rsid w:val="00BC6873"/>
    <w:rsid w:val="00BC6D03"/>
    <w:rsid w:val="00BC75A2"/>
    <w:rsid w:val="00BC7755"/>
    <w:rsid w:val="00BC7BAA"/>
    <w:rsid w:val="00BD063F"/>
    <w:rsid w:val="00BD091E"/>
    <w:rsid w:val="00BD0D07"/>
    <w:rsid w:val="00BD126B"/>
    <w:rsid w:val="00BD16AD"/>
    <w:rsid w:val="00BD1F5F"/>
    <w:rsid w:val="00BD5B84"/>
    <w:rsid w:val="00BE03F9"/>
    <w:rsid w:val="00BE137E"/>
    <w:rsid w:val="00BE1706"/>
    <w:rsid w:val="00BE260F"/>
    <w:rsid w:val="00BE4F52"/>
    <w:rsid w:val="00BE522B"/>
    <w:rsid w:val="00BE5DFD"/>
    <w:rsid w:val="00BE626D"/>
    <w:rsid w:val="00BE675A"/>
    <w:rsid w:val="00BE70CA"/>
    <w:rsid w:val="00BE70EE"/>
    <w:rsid w:val="00BF0725"/>
    <w:rsid w:val="00BF45B2"/>
    <w:rsid w:val="00BF4C15"/>
    <w:rsid w:val="00BF54E9"/>
    <w:rsid w:val="00BF6099"/>
    <w:rsid w:val="00BF728E"/>
    <w:rsid w:val="00C00E0D"/>
    <w:rsid w:val="00C03D99"/>
    <w:rsid w:val="00C066E8"/>
    <w:rsid w:val="00C06AC6"/>
    <w:rsid w:val="00C06FD7"/>
    <w:rsid w:val="00C07089"/>
    <w:rsid w:val="00C07D25"/>
    <w:rsid w:val="00C10895"/>
    <w:rsid w:val="00C116F2"/>
    <w:rsid w:val="00C127F2"/>
    <w:rsid w:val="00C13BA2"/>
    <w:rsid w:val="00C13CDC"/>
    <w:rsid w:val="00C1454A"/>
    <w:rsid w:val="00C14F01"/>
    <w:rsid w:val="00C157E7"/>
    <w:rsid w:val="00C1626A"/>
    <w:rsid w:val="00C17814"/>
    <w:rsid w:val="00C17A62"/>
    <w:rsid w:val="00C20102"/>
    <w:rsid w:val="00C2021F"/>
    <w:rsid w:val="00C20269"/>
    <w:rsid w:val="00C209B8"/>
    <w:rsid w:val="00C23F7A"/>
    <w:rsid w:val="00C2556E"/>
    <w:rsid w:val="00C25C09"/>
    <w:rsid w:val="00C27BBE"/>
    <w:rsid w:val="00C30E9B"/>
    <w:rsid w:val="00C33E00"/>
    <w:rsid w:val="00C349D2"/>
    <w:rsid w:val="00C35611"/>
    <w:rsid w:val="00C358B1"/>
    <w:rsid w:val="00C365B3"/>
    <w:rsid w:val="00C4133D"/>
    <w:rsid w:val="00C41632"/>
    <w:rsid w:val="00C41A59"/>
    <w:rsid w:val="00C42144"/>
    <w:rsid w:val="00C42160"/>
    <w:rsid w:val="00C424C1"/>
    <w:rsid w:val="00C42833"/>
    <w:rsid w:val="00C43CF6"/>
    <w:rsid w:val="00C4412B"/>
    <w:rsid w:val="00C4569E"/>
    <w:rsid w:val="00C46A73"/>
    <w:rsid w:val="00C47309"/>
    <w:rsid w:val="00C47CEC"/>
    <w:rsid w:val="00C54406"/>
    <w:rsid w:val="00C5440E"/>
    <w:rsid w:val="00C5561F"/>
    <w:rsid w:val="00C5569F"/>
    <w:rsid w:val="00C566D8"/>
    <w:rsid w:val="00C56C29"/>
    <w:rsid w:val="00C56CAD"/>
    <w:rsid w:val="00C57FB2"/>
    <w:rsid w:val="00C610F2"/>
    <w:rsid w:val="00C61BF3"/>
    <w:rsid w:val="00C62C4F"/>
    <w:rsid w:val="00C63026"/>
    <w:rsid w:val="00C637B7"/>
    <w:rsid w:val="00C64CBE"/>
    <w:rsid w:val="00C64F45"/>
    <w:rsid w:val="00C66D3A"/>
    <w:rsid w:val="00C67C58"/>
    <w:rsid w:val="00C70604"/>
    <w:rsid w:val="00C7130F"/>
    <w:rsid w:val="00C71D24"/>
    <w:rsid w:val="00C72339"/>
    <w:rsid w:val="00C7283D"/>
    <w:rsid w:val="00C73E8C"/>
    <w:rsid w:val="00C73EE3"/>
    <w:rsid w:val="00C7449A"/>
    <w:rsid w:val="00C74642"/>
    <w:rsid w:val="00C77590"/>
    <w:rsid w:val="00C77F99"/>
    <w:rsid w:val="00C81380"/>
    <w:rsid w:val="00C81690"/>
    <w:rsid w:val="00C8208C"/>
    <w:rsid w:val="00C82347"/>
    <w:rsid w:val="00C839EA"/>
    <w:rsid w:val="00C83D00"/>
    <w:rsid w:val="00C842D6"/>
    <w:rsid w:val="00C84BD1"/>
    <w:rsid w:val="00C86740"/>
    <w:rsid w:val="00C87D58"/>
    <w:rsid w:val="00C90DA8"/>
    <w:rsid w:val="00C9259C"/>
    <w:rsid w:val="00C934A3"/>
    <w:rsid w:val="00C93586"/>
    <w:rsid w:val="00C942BA"/>
    <w:rsid w:val="00C94896"/>
    <w:rsid w:val="00C95AF9"/>
    <w:rsid w:val="00C97A7A"/>
    <w:rsid w:val="00CA0370"/>
    <w:rsid w:val="00CA0FD4"/>
    <w:rsid w:val="00CA1E19"/>
    <w:rsid w:val="00CA232D"/>
    <w:rsid w:val="00CA2FA8"/>
    <w:rsid w:val="00CA544B"/>
    <w:rsid w:val="00CA5756"/>
    <w:rsid w:val="00CA5E4D"/>
    <w:rsid w:val="00CA6108"/>
    <w:rsid w:val="00CA6CC9"/>
    <w:rsid w:val="00CA79B1"/>
    <w:rsid w:val="00CB06E7"/>
    <w:rsid w:val="00CB132E"/>
    <w:rsid w:val="00CB1383"/>
    <w:rsid w:val="00CB232E"/>
    <w:rsid w:val="00CB2975"/>
    <w:rsid w:val="00CB2BA2"/>
    <w:rsid w:val="00CB2E34"/>
    <w:rsid w:val="00CB36C3"/>
    <w:rsid w:val="00CB469C"/>
    <w:rsid w:val="00CB4D10"/>
    <w:rsid w:val="00CB6906"/>
    <w:rsid w:val="00CB6A1B"/>
    <w:rsid w:val="00CB6F2A"/>
    <w:rsid w:val="00CB746C"/>
    <w:rsid w:val="00CB75B8"/>
    <w:rsid w:val="00CC091B"/>
    <w:rsid w:val="00CC327F"/>
    <w:rsid w:val="00CC37E8"/>
    <w:rsid w:val="00CC3F74"/>
    <w:rsid w:val="00CC4534"/>
    <w:rsid w:val="00CC4E86"/>
    <w:rsid w:val="00CC525E"/>
    <w:rsid w:val="00CC55D3"/>
    <w:rsid w:val="00CC5954"/>
    <w:rsid w:val="00CC5E06"/>
    <w:rsid w:val="00CD0760"/>
    <w:rsid w:val="00CD3787"/>
    <w:rsid w:val="00CD3AC7"/>
    <w:rsid w:val="00CD618D"/>
    <w:rsid w:val="00CD6F99"/>
    <w:rsid w:val="00CD7205"/>
    <w:rsid w:val="00CD7839"/>
    <w:rsid w:val="00CD7F02"/>
    <w:rsid w:val="00CE0977"/>
    <w:rsid w:val="00CE15EA"/>
    <w:rsid w:val="00CE2647"/>
    <w:rsid w:val="00CE2EDC"/>
    <w:rsid w:val="00CE348F"/>
    <w:rsid w:val="00CE3B2A"/>
    <w:rsid w:val="00CE46ED"/>
    <w:rsid w:val="00CE4A80"/>
    <w:rsid w:val="00CE6134"/>
    <w:rsid w:val="00CE6E16"/>
    <w:rsid w:val="00CE72AE"/>
    <w:rsid w:val="00CE7B86"/>
    <w:rsid w:val="00CE7F8A"/>
    <w:rsid w:val="00CF06B4"/>
    <w:rsid w:val="00CF1E4E"/>
    <w:rsid w:val="00CF34E1"/>
    <w:rsid w:val="00CF40BB"/>
    <w:rsid w:val="00CF7941"/>
    <w:rsid w:val="00CF7BB0"/>
    <w:rsid w:val="00CF7BDC"/>
    <w:rsid w:val="00D0026E"/>
    <w:rsid w:val="00D00D9A"/>
    <w:rsid w:val="00D024C0"/>
    <w:rsid w:val="00D03EC1"/>
    <w:rsid w:val="00D043B1"/>
    <w:rsid w:val="00D05228"/>
    <w:rsid w:val="00D05ABC"/>
    <w:rsid w:val="00D05AF5"/>
    <w:rsid w:val="00D0627B"/>
    <w:rsid w:val="00D063D4"/>
    <w:rsid w:val="00D063FD"/>
    <w:rsid w:val="00D06D4F"/>
    <w:rsid w:val="00D06D56"/>
    <w:rsid w:val="00D1091F"/>
    <w:rsid w:val="00D10E19"/>
    <w:rsid w:val="00D12A36"/>
    <w:rsid w:val="00D12C1E"/>
    <w:rsid w:val="00D14AC7"/>
    <w:rsid w:val="00D1565A"/>
    <w:rsid w:val="00D15D08"/>
    <w:rsid w:val="00D16043"/>
    <w:rsid w:val="00D170FA"/>
    <w:rsid w:val="00D1746F"/>
    <w:rsid w:val="00D21538"/>
    <w:rsid w:val="00D215AF"/>
    <w:rsid w:val="00D21BAD"/>
    <w:rsid w:val="00D222DC"/>
    <w:rsid w:val="00D23E0E"/>
    <w:rsid w:val="00D24963"/>
    <w:rsid w:val="00D26A1A"/>
    <w:rsid w:val="00D26A3A"/>
    <w:rsid w:val="00D27A6A"/>
    <w:rsid w:val="00D30099"/>
    <w:rsid w:val="00D30344"/>
    <w:rsid w:val="00D30D6F"/>
    <w:rsid w:val="00D3232A"/>
    <w:rsid w:val="00D32379"/>
    <w:rsid w:val="00D33085"/>
    <w:rsid w:val="00D33304"/>
    <w:rsid w:val="00D33C8B"/>
    <w:rsid w:val="00D344C4"/>
    <w:rsid w:val="00D354A2"/>
    <w:rsid w:val="00D35BF7"/>
    <w:rsid w:val="00D36555"/>
    <w:rsid w:val="00D3730D"/>
    <w:rsid w:val="00D4209C"/>
    <w:rsid w:val="00D43B11"/>
    <w:rsid w:val="00D4445D"/>
    <w:rsid w:val="00D44898"/>
    <w:rsid w:val="00D44F70"/>
    <w:rsid w:val="00D45498"/>
    <w:rsid w:val="00D45F8B"/>
    <w:rsid w:val="00D46C03"/>
    <w:rsid w:val="00D46FAF"/>
    <w:rsid w:val="00D5065C"/>
    <w:rsid w:val="00D50767"/>
    <w:rsid w:val="00D50ABF"/>
    <w:rsid w:val="00D516D8"/>
    <w:rsid w:val="00D545B9"/>
    <w:rsid w:val="00D5507B"/>
    <w:rsid w:val="00D6023B"/>
    <w:rsid w:val="00D605E6"/>
    <w:rsid w:val="00D62E6B"/>
    <w:rsid w:val="00D6350E"/>
    <w:rsid w:val="00D64AEC"/>
    <w:rsid w:val="00D65AEF"/>
    <w:rsid w:val="00D66CC3"/>
    <w:rsid w:val="00D70019"/>
    <w:rsid w:val="00D7071A"/>
    <w:rsid w:val="00D710D2"/>
    <w:rsid w:val="00D721DD"/>
    <w:rsid w:val="00D72FCD"/>
    <w:rsid w:val="00D731C5"/>
    <w:rsid w:val="00D739EB"/>
    <w:rsid w:val="00D74B64"/>
    <w:rsid w:val="00D75BCB"/>
    <w:rsid w:val="00D7792C"/>
    <w:rsid w:val="00D8013B"/>
    <w:rsid w:val="00D80CA7"/>
    <w:rsid w:val="00D8161D"/>
    <w:rsid w:val="00D835D8"/>
    <w:rsid w:val="00D83BC4"/>
    <w:rsid w:val="00D844B2"/>
    <w:rsid w:val="00D845D5"/>
    <w:rsid w:val="00D868E6"/>
    <w:rsid w:val="00D87791"/>
    <w:rsid w:val="00D87E78"/>
    <w:rsid w:val="00D87F31"/>
    <w:rsid w:val="00D909B3"/>
    <w:rsid w:val="00D91DC7"/>
    <w:rsid w:val="00D920D0"/>
    <w:rsid w:val="00D929AA"/>
    <w:rsid w:val="00D939C4"/>
    <w:rsid w:val="00D94B60"/>
    <w:rsid w:val="00D96490"/>
    <w:rsid w:val="00D96E99"/>
    <w:rsid w:val="00D97640"/>
    <w:rsid w:val="00D97947"/>
    <w:rsid w:val="00DA0B56"/>
    <w:rsid w:val="00DA312B"/>
    <w:rsid w:val="00DA36E3"/>
    <w:rsid w:val="00DA4CC6"/>
    <w:rsid w:val="00DA514C"/>
    <w:rsid w:val="00DA7A52"/>
    <w:rsid w:val="00DA7AC6"/>
    <w:rsid w:val="00DB0804"/>
    <w:rsid w:val="00DB1C6C"/>
    <w:rsid w:val="00DB2502"/>
    <w:rsid w:val="00DB2CC4"/>
    <w:rsid w:val="00DB3309"/>
    <w:rsid w:val="00DB3607"/>
    <w:rsid w:val="00DB49E0"/>
    <w:rsid w:val="00DB4EB2"/>
    <w:rsid w:val="00DB69F3"/>
    <w:rsid w:val="00DB7338"/>
    <w:rsid w:val="00DC0420"/>
    <w:rsid w:val="00DC1403"/>
    <w:rsid w:val="00DC5BA5"/>
    <w:rsid w:val="00DC7926"/>
    <w:rsid w:val="00DD1182"/>
    <w:rsid w:val="00DD14FF"/>
    <w:rsid w:val="00DD241C"/>
    <w:rsid w:val="00DD2B78"/>
    <w:rsid w:val="00DD323C"/>
    <w:rsid w:val="00DD3449"/>
    <w:rsid w:val="00DD363B"/>
    <w:rsid w:val="00DD3932"/>
    <w:rsid w:val="00DD6212"/>
    <w:rsid w:val="00DD760C"/>
    <w:rsid w:val="00DE0021"/>
    <w:rsid w:val="00DE09D6"/>
    <w:rsid w:val="00DE15FB"/>
    <w:rsid w:val="00DE179C"/>
    <w:rsid w:val="00DE17A4"/>
    <w:rsid w:val="00DE19FE"/>
    <w:rsid w:val="00DE2AA5"/>
    <w:rsid w:val="00DE2DE3"/>
    <w:rsid w:val="00DE3593"/>
    <w:rsid w:val="00DE3D89"/>
    <w:rsid w:val="00DE478C"/>
    <w:rsid w:val="00DE4C01"/>
    <w:rsid w:val="00DE53D9"/>
    <w:rsid w:val="00DE5DBA"/>
    <w:rsid w:val="00DE7079"/>
    <w:rsid w:val="00DE7D4D"/>
    <w:rsid w:val="00DF1483"/>
    <w:rsid w:val="00DF1695"/>
    <w:rsid w:val="00DF1B54"/>
    <w:rsid w:val="00DF1C42"/>
    <w:rsid w:val="00DF226A"/>
    <w:rsid w:val="00DF2403"/>
    <w:rsid w:val="00DF4D78"/>
    <w:rsid w:val="00DF56EE"/>
    <w:rsid w:val="00DF5896"/>
    <w:rsid w:val="00DF5B46"/>
    <w:rsid w:val="00DF604B"/>
    <w:rsid w:val="00DF68F3"/>
    <w:rsid w:val="00DF70AA"/>
    <w:rsid w:val="00DF7EA8"/>
    <w:rsid w:val="00E011B6"/>
    <w:rsid w:val="00E01667"/>
    <w:rsid w:val="00E023F8"/>
    <w:rsid w:val="00E03557"/>
    <w:rsid w:val="00E04BFF"/>
    <w:rsid w:val="00E05AE9"/>
    <w:rsid w:val="00E0692A"/>
    <w:rsid w:val="00E069C2"/>
    <w:rsid w:val="00E06DCD"/>
    <w:rsid w:val="00E07CA8"/>
    <w:rsid w:val="00E103B9"/>
    <w:rsid w:val="00E107E7"/>
    <w:rsid w:val="00E10B27"/>
    <w:rsid w:val="00E12FD5"/>
    <w:rsid w:val="00E1306F"/>
    <w:rsid w:val="00E13816"/>
    <w:rsid w:val="00E14005"/>
    <w:rsid w:val="00E14893"/>
    <w:rsid w:val="00E1506A"/>
    <w:rsid w:val="00E1664B"/>
    <w:rsid w:val="00E209A8"/>
    <w:rsid w:val="00E2224A"/>
    <w:rsid w:val="00E22D32"/>
    <w:rsid w:val="00E25789"/>
    <w:rsid w:val="00E273F8"/>
    <w:rsid w:val="00E2751F"/>
    <w:rsid w:val="00E27592"/>
    <w:rsid w:val="00E27798"/>
    <w:rsid w:val="00E31618"/>
    <w:rsid w:val="00E331B7"/>
    <w:rsid w:val="00E34215"/>
    <w:rsid w:val="00E343C0"/>
    <w:rsid w:val="00E34441"/>
    <w:rsid w:val="00E345F8"/>
    <w:rsid w:val="00E34876"/>
    <w:rsid w:val="00E34A1E"/>
    <w:rsid w:val="00E350CB"/>
    <w:rsid w:val="00E35136"/>
    <w:rsid w:val="00E351B1"/>
    <w:rsid w:val="00E352DF"/>
    <w:rsid w:val="00E35D29"/>
    <w:rsid w:val="00E3609B"/>
    <w:rsid w:val="00E367C8"/>
    <w:rsid w:val="00E36DA9"/>
    <w:rsid w:val="00E36F1E"/>
    <w:rsid w:val="00E37153"/>
    <w:rsid w:val="00E37AFE"/>
    <w:rsid w:val="00E40EB9"/>
    <w:rsid w:val="00E42A54"/>
    <w:rsid w:val="00E435E4"/>
    <w:rsid w:val="00E45167"/>
    <w:rsid w:val="00E462A1"/>
    <w:rsid w:val="00E46E32"/>
    <w:rsid w:val="00E51454"/>
    <w:rsid w:val="00E519CD"/>
    <w:rsid w:val="00E51B2A"/>
    <w:rsid w:val="00E52D5D"/>
    <w:rsid w:val="00E531D1"/>
    <w:rsid w:val="00E53770"/>
    <w:rsid w:val="00E5381B"/>
    <w:rsid w:val="00E54A6B"/>
    <w:rsid w:val="00E54EBE"/>
    <w:rsid w:val="00E55019"/>
    <w:rsid w:val="00E55ECC"/>
    <w:rsid w:val="00E56021"/>
    <w:rsid w:val="00E565D3"/>
    <w:rsid w:val="00E5705A"/>
    <w:rsid w:val="00E57725"/>
    <w:rsid w:val="00E60C6A"/>
    <w:rsid w:val="00E62165"/>
    <w:rsid w:val="00E62261"/>
    <w:rsid w:val="00E62A11"/>
    <w:rsid w:val="00E645A2"/>
    <w:rsid w:val="00E65041"/>
    <w:rsid w:val="00E669B3"/>
    <w:rsid w:val="00E67266"/>
    <w:rsid w:val="00E704BA"/>
    <w:rsid w:val="00E71239"/>
    <w:rsid w:val="00E719DD"/>
    <w:rsid w:val="00E72022"/>
    <w:rsid w:val="00E73ED4"/>
    <w:rsid w:val="00E740CA"/>
    <w:rsid w:val="00E742D2"/>
    <w:rsid w:val="00E743B3"/>
    <w:rsid w:val="00E74D80"/>
    <w:rsid w:val="00E74E65"/>
    <w:rsid w:val="00E74EFE"/>
    <w:rsid w:val="00E7508C"/>
    <w:rsid w:val="00E75BA0"/>
    <w:rsid w:val="00E779FC"/>
    <w:rsid w:val="00E77CA0"/>
    <w:rsid w:val="00E80A37"/>
    <w:rsid w:val="00E8150B"/>
    <w:rsid w:val="00E81E09"/>
    <w:rsid w:val="00E829E9"/>
    <w:rsid w:val="00E83B9A"/>
    <w:rsid w:val="00E84254"/>
    <w:rsid w:val="00E8450D"/>
    <w:rsid w:val="00E8556D"/>
    <w:rsid w:val="00E8661D"/>
    <w:rsid w:val="00E86997"/>
    <w:rsid w:val="00E910CF"/>
    <w:rsid w:val="00E92BA6"/>
    <w:rsid w:val="00E939CF"/>
    <w:rsid w:val="00E94D35"/>
    <w:rsid w:val="00E95195"/>
    <w:rsid w:val="00E96533"/>
    <w:rsid w:val="00E96EFA"/>
    <w:rsid w:val="00E977FD"/>
    <w:rsid w:val="00E9798B"/>
    <w:rsid w:val="00E97BE7"/>
    <w:rsid w:val="00EA0031"/>
    <w:rsid w:val="00EA1859"/>
    <w:rsid w:val="00EA2E10"/>
    <w:rsid w:val="00EA339E"/>
    <w:rsid w:val="00EA433D"/>
    <w:rsid w:val="00EA4DEF"/>
    <w:rsid w:val="00EA62C3"/>
    <w:rsid w:val="00EA77AA"/>
    <w:rsid w:val="00EA79AD"/>
    <w:rsid w:val="00EA7CE8"/>
    <w:rsid w:val="00EB04BE"/>
    <w:rsid w:val="00EB2CE6"/>
    <w:rsid w:val="00EB3A8F"/>
    <w:rsid w:val="00EB3B66"/>
    <w:rsid w:val="00EB45E0"/>
    <w:rsid w:val="00EB4F08"/>
    <w:rsid w:val="00EB54B4"/>
    <w:rsid w:val="00EB59FF"/>
    <w:rsid w:val="00EB7169"/>
    <w:rsid w:val="00EB7350"/>
    <w:rsid w:val="00EC00C0"/>
    <w:rsid w:val="00EC09BB"/>
    <w:rsid w:val="00EC29C3"/>
    <w:rsid w:val="00EC29D5"/>
    <w:rsid w:val="00EC29DB"/>
    <w:rsid w:val="00EC3A1D"/>
    <w:rsid w:val="00EC3A8A"/>
    <w:rsid w:val="00EC509C"/>
    <w:rsid w:val="00EC5CA1"/>
    <w:rsid w:val="00EC5FBB"/>
    <w:rsid w:val="00EC6357"/>
    <w:rsid w:val="00EC6CDD"/>
    <w:rsid w:val="00EC7A72"/>
    <w:rsid w:val="00EC7ABA"/>
    <w:rsid w:val="00ED0015"/>
    <w:rsid w:val="00ED285C"/>
    <w:rsid w:val="00ED3943"/>
    <w:rsid w:val="00ED3A13"/>
    <w:rsid w:val="00ED3DAC"/>
    <w:rsid w:val="00ED43CA"/>
    <w:rsid w:val="00ED4458"/>
    <w:rsid w:val="00ED5DC8"/>
    <w:rsid w:val="00EE04E2"/>
    <w:rsid w:val="00EE07C8"/>
    <w:rsid w:val="00EE1294"/>
    <w:rsid w:val="00EE2A17"/>
    <w:rsid w:val="00EE395A"/>
    <w:rsid w:val="00EE5180"/>
    <w:rsid w:val="00EE5901"/>
    <w:rsid w:val="00EE6DF7"/>
    <w:rsid w:val="00EE79F9"/>
    <w:rsid w:val="00EE7B64"/>
    <w:rsid w:val="00EE7CD1"/>
    <w:rsid w:val="00EE7F9E"/>
    <w:rsid w:val="00EF1612"/>
    <w:rsid w:val="00EF310E"/>
    <w:rsid w:val="00EF3981"/>
    <w:rsid w:val="00EF4433"/>
    <w:rsid w:val="00EF4D1A"/>
    <w:rsid w:val="00EF55E3"/>
    <w:rsid w:val="00EF5C5F"/>
    <w:rsid w:val="00F00B41"/>
    <w:rsid w:val="00F01199"/>
    <w:rsid w:val="00F06304"/>
    <w:rsid w:val="00F07A23"/>
    <w:rsid w:val="00F07C75"/>
    <w:rsid w:val="00F100E8"/>
    <w:rsid w:val="00F12287"/>
    <w:rsid w:val="00F12949"/>
    <w:rsid w:val="00F129EA"/>
    <w:rsid w:val="00F12D76"/>
    <w:rsid w:val="00F16041"/>
    <w:rsid w:val="00F160D2"/>
    <w:rsid w:val="00F16DDA"/>
    <w:rsid w:val="00F17DA4"/>
    <w:rsid w:val="00F201E1"/>
    <w:rsid w:val="00F20E43"/>
    <w:rsid w:val="00F210EA"/>
    <w:rsid w:val="00F22163"/>
    <w:rsid w:val="00F22876"/>
    <w:rsid w:val="00F22E8A"/>
    <w:rsid w:val="00F24206"/>
    <w:rsid w:val="00F24450"/>
    <w:rsid w:val="00F24674"/>
    <w:rsid w:val="00F24726"/>
    <w:rsid w:val="00F2615B"/>
    <w:rsid w:val="00F2715D"/>
    <w:rsid w:val="00F27CF7"/>
    <w:rsid w:val="00F3029D"/>
    <w:rsid w:val="00F30537"/>
    <w:rsid w:val="00F31B01"/>
    <w:rsid w:val="00F3268D"/>
    <w:rsid w:val="00F32718"/>
    <w:rsid w:val="00F32D6D"/>
    <w:rsid w:val="00F33F5E"/>
    <w:rsid w:val="00F33FFE"/>
    <w:rsid w:val="00F34074"/>
    <w:rsid w:val="00F34220"/>
    <w:rsid w:val="00F34418"/>
    <w:rsid w:val="00F35E5F"/>
    <w:rsid w:val="00F376F5"/>
    <w:rsid w:val="00F37D42"/>
    <w:rsid w:val="00F40CA8"/>
    <w:rsid w:val="00F40CE6"/>
    <w:rsid w:val="00F4173F"/>
    <w:rsid w:val="00F4290F"/>
    <w:rsid w:val="00F433A9"/>
    <w:rsid w:val="00F43901"/>
    <w:rsid w:val="00F43AF9"/>
    <w:rsid w:val="00F44177"/>
    <w:rsid w:val="00F441B6"/>
    <w:rsid w:val="00F4477C"/>
    <w:rsid w:val="00F46E6E"/>
    <w:rsid w:val="00F5054A"/>
    <w:rsid w:val="00F51C47"/>
    <w:rsid w:val="00F52DCC"/>
    <w:rsid w:val="00F5325F"/>
    <w:rsid w:val="00F53C2A"/>
    <w:rsid w:val="00F54103"/>
    <w:rsid w:val="00F541F2"/>
    <w:rsid w:val="00F54235"/>
    <w:rsid w:val="00F55A70"/>
    <w:rsid w:val="00F55FAF"/>
    <w:rsid w:val="00F60486"/>
    <w:rsid w:val="00F60568"/>
    <w:rsid w:val="00F61619"/>
    <w:rsid w:val="00F6219E"/>
    <w:rsid w:val="00F642C7"/>
    <w:rsid w:val="00F64CFB"/>
    <w:rsid w:val="00F65566"/>
    <w:rsid w:val="00F65889"/>
    <w:rsid w:val="00F674D5"/>
    <w:rsid w:val="00F6786E"/>
    <w:rsid w:val="00F7020F"/>
    <w:rsid w:val="00F70225"/>
    <w:rsid w:val="00F70C57"/>
    <w:rsid w:val="00F70C78"/>
    <w:rsid w:val="00F70E10"/>
    <w:rsid w:val="00F71EA3"/>
    <w:rsid w:val="00F722A8"/>
    <w:rsid w:val="00F73148"/>
    <w:rsid w:val="00F73BF9"/>
    <w:rsid w:val="00F73D65"/>
    <w:rsid w:val="00F75CA9"/>
    <w:rsid w:val="00F77A38"/>
    <w:rsid w:val="00F77C8C"/>
    <w:rsid w:val="00F77D70"/>
    <w:rsid w:val="00F802A4"/>
    <w:rsid w:val="00F80983"/>
    <w:rsid w:val="00F81C3F"/>
    <w:rsid w:val="00F82182"/>
    <w:rsid w:val="00F82537"/>
    <w:rsid w:val="00F83018"/>
    <w:rsid w:val="00F83E2F"/>
    <w:rsid w:val="00F84701"/>
    <w:rsid w:val="00F847D3"/>
    <w:rsid w:val="00F84C50"/>
    <w:rsid w:val="00F8603F"/>
    <w:rsid w:val="00F8680A"/>
    <w:rsid w:val="00F8700A"/>
    <w:rsid w:val="00F87881"/>
    <w:rsid w:val="00F87C8C"/>
    <w:rsid w:val="00F903B8"/>
    <w:rsid w:val="00F91A9D"/>
    <w:rsid w:val="00F92E53"/>
    <w:rsid w:val="00F93D13"/>
    <w:rsid w:val="00F93DB9"/>
    <w:rsid w:val="00F9430D"/>
    <w:rsid w:val="00F9499C"/>
    <w:rsid w:val="00F9589A"/>
    <w:rsid w:val="00F958DA"/>
    <w:rsid w:val="00F95B4E"/>
    <w:rsid w:val="00FA1342"/>
    <w:rsid w:val="00FA3D57"/>
    <w:rsid w:val="00FA3DC4"/>
    <w:rsid w:val="00FA4562"/>
    <w:rsid w:val="00FA45E6"/>
    <w:rsid w:val="00FA5411"/>
    <w:rsid w:val="00FA599B"/>
    <w:rsid w:val="00FA6A1F"/>
    <w:rsid w:val="00FA6F85"/>
    <w:rsid w:val="00FA74B0"/>
    <w:rsid w:val="00FA7C7B"/>
    <w:rsid w:val="00FB04DB"/>
    <w:rsid w:val="00FB0967"/>
    <w:rsid w:val="00FB0E74"/>
    <w:rsid w:val="00FB1515"/>
    <w:rsid w:val="00FB2112"/>
    <w:rsid w:val="00FB28AE"/>
    <w:rsid w:val="00FB3AD0"/>
    <w:rsid w:val="00FB3C27"/>
    <w:rsid w:val="00FB3EDF"/>
    <w:rsid w:val="00FB5D1B"/>
    <w:rsid w:val="00FB65CB"/>
    <w:rsid w:val="00FB6A18"/>
    <w:rsid w:val="00FC02D2"/>
    <w:rsid w:val="00FC0326"/>
    <w:rsid w:val="00FC22F3"/>
    <w:rsid w:val="00FC3001"/>
    <w:rsid w:val="00FC32A3"/>
    <w:rsid w:val="00FC375D"/>
    <w:rsid w:val="00FC4A71"/>
    <w:rsid w:val="00FC4CC5"/>
    <w:rsid w:val="00FC5BBE"/>
    <w:rsid w:val="00FD03C2"/>
    <w:rsid w:val="00FD0847"/>
    <w:rsid w:val="00FD0FC5"/>
    <w:rsid w:val="00FD1D1A"/>
    <w:rsid w:val="00FD2833"/>
    <w:rsid w:val="00FD2E94"/>
    <w:rsid w:val="00FD2FE1"/>
    <w:rsid w:val="00FD3C22"/>
    <w:rsid w:val="00FD4E8C"/>
    <w:rsid w:val="00FD5AA0"/>
    <w:rsid w:val="00FD638D"/>
    <w:rsid w:val="00FD63B3"/>
    <w:rsid w:val="00FD7DD7"/>
    <w:rsid w:val="00FE0B30"/>
    <w:rsid w:val="00FE4250"/>
    <w:rsid w:val="00FE473B"/>
    <w:rsid w:val="00FE6D9C"/>
    <w:rsid w:val="00FE76B1"/>
    <w:rsid w:val="00FE7A43"/>
    <w:rsid w:val="00FE7E37"/>
    <w:rsid w:val="00FF0359"/>
    <w:rsid w:val="00FF0FE4"/>
    <w:rsid w:val="00FF2AD3"/>
    <w:rsid w:val="00FF3A33"/>
    <w:rsid w:val="00FF4453"/>
    <w:rsid w:val="00FF48C4"/>
    <w:rsid w:val="00FF4B3D"/>
    <w:rsid w:val="00FF4CAE"/>
    <w:rsid w:val="00FF53E6"/>
    <w:rsid w:val="00FF5913"/>
    <w:rsid w:val="00FF5E49"/>
    <w:rsid w:val="00FF6920"/>
    <w:rsid w:val="00FF7E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21"/>
    <w:pPr>
      <w:widowControl w:val="0"/>
      <w:autoSpaceDE w:val="0"/>
      <w:autoSpaceDN w:val="0"/>
      <w:adjustRightInd w:val="0"/>
    </w:pPr>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rsid w:val="00DE0021"/>
    <w:pPr>
      <w:autoSpaceDN/>
      <w:adjustRightInd/>
      <w:spacing w:before="100" w:beforeAutospacing="1" w:after="120"/>
      <w:jc w:val="both"/>
    </w:pPr>
    <w:rPr>
      <w:kern w:val="2"/>
      <w:sz w:val="21"/>
      <w:szCs w:val="21"/>
    </w:rPr>
  </w:style>
  <w:style w:type="character" w:customStyle="1" w:styleId="Char">
    <w:name w:val="正文文本 Char"/>
    <w:basedOn w:val="a0"/>
    <w:link w:val="a3"/>
    <w:uiPriority w:val="99"/>
    <w:rsid w:val="00DE0021"/>
    <w:rPr>
      <w:rFonts w:ascii="Times New Roman" w:eastAsia="宋体" w:hAnsi="Times New Roman" w:cs="Times New Roman"/>
      <w:szCs w:val="21"/>
    </w:rPr>
  </w:style>
  <w:style w:type="paragraph" w:styleId="2">
    <w:name w:val="toc 2"/>
    <w:basedOn w:val="a"/>
    <w:next w:val="a"/>
    <w:autoRedefine/>
    <w:uiPriority w:val="99"/>
    <w:unhideWhenUsed/>
    <w:rsid w:val="00DE0021"/>
    <w:pPr>
      <w:spacing w:before="100" w:beforeAutospacing="1" w:after="100" w:afterAutospacing="1"/>
      <w:ind w:left="200"/>
    </w:pPr>
    <w:rPr>
      <w:rFonts w:ascii="Calibri" w:hAnsi="Calibri" w:cs="Calibri"/>
      <w:smallCaps/>
      <w:sz w:val="21"/>
      <w:szCs w:val="21"/>
    </w:rPr>
  </w:style>
  <w:style w:type="paragraph" w:styleId="a4">
    <w:name w:val="Normal (Web)"/>
    <w:basedOn w:val="a"/>
    <w:uiPriority w:val="99"/>
    <w:unhideWhenUsed/>
    <w:rsid w:val="00DE0021"/>
    <w:pPr>
      <w:widowControl/>
      <w:autoSpaceDN/>
      <w:adjustRightInd/>
      <w:spacing w:before="100" w:beforeAutospacing="1" w:after="100" w:afterAutospacing="1"/>
    </w:pPr>
    <w:rPr>
      <w:rFonts w:ascii="宋体" w:hAnsi="宋体" w:cs="宋体"/>
    </w:rPr>
  </w:style>
  <w:style w:type="paragraph" w:styleId="1">
    <w:name w:val="toc 1"/>
    <w:basedOn w:val="a"/>
    <w:next w:val="a"/>
    <w:autoRedefine/>
    <w:uiPriority w:val="99"/>
    <w:unhideWhenUsed/>
    <w:rsid w:val="00DE0021"/>
    <w:pPr>
      <w:spacing w:before="120" w:after="120"/>
    </w:pPr>
    <w:rPr>
      <w:rFonts w:ascii="Calibri" w:hAnsi="Calibri" w:cs="Calibri"/>
      <w:b/>
      <w:bCs/>
      <w:caps/>
      <w:sz w:val="21"/>
      <w:szCs w:val="21"/>
    </w:rPr>
  </w:style>
  <w:style w:type="character" w:customStyle="1" w:styleId="15">
    <w:name w:val="15"/>
    <w:basedOn w:val="a0"/>
    <w:rsid w:val="00DE0021"/>
    <w:rPr>
      <w:rFonts w:ascii="Calibri" w:hAnsi="Calibri" w:cs="Calibri" w:hint="default"/>
      <w:b/>
      <w:bCs/>
    </w:rPr>
  </w:style>
  <w:style w:type="character" w:customStyle="1" w:styleId="16">
    <w:name w:val="16"/>
    <w:basedOn w:val="a0"/>
    <w:rsid w:val="00DE0021"/>
    <w:rPr>
      <w:rFonts w:ascii="Calibri" w:hAnsi="Calibri" w:cs="Calibri" w:hint="default"/>
      <w:color w:val="0000FF"/>
      <w:u w:val="single"/>
    </w:rPr>
  </w:style>
  <w:style w:type="character" w:styleId="a5">
    <w:name w:val="Hyperlink"/>
    <w:basedOn w:val="a0"/>
    <w:uiPriority w:val="99"/>
    <w:unhideWhenUsed/>
    <w:rsid w:val="00DE0021"/>
    <w:rPr>
      <w:color w:val="0000FF"/>
      <w:u w:val="single"/>
    </w:rPr>
  </w:style>
  <w:style w:type="paragraph" w:styleId="a6">
    <w:name w:val="Balloon Text"/>
    <w:basedOn w:val="a"/>
    <w:link w:val="Char0"/>
    <w:uiPriority w:val="99"/>
    <w:semiHidden/>
    <w:unhideWhenUsed/>
    <w:rsid w:val="00DE0021"/>
    <w:rPr>
      <w:sz w:val="18"/>
      <w:szCs w:val="18"/>
    </w:rPr>
  </w:style>
  <w:style w:type="character" w:customStyle="1" w:styleId="Char0">
    <w:name w:val="批注框文本 Char"/>
    <w:basedOn w:val="a0"/>
    <w:link w:val="a6"/>
    <w:uiPriority w:val="99"/>
    <w:semiHidden/>
    <w:rsid w:val="00DE0021"/>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divs>
    <w:div w:id="14189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2073</Words>
  <Characters>11820</Characters>
  <Application>Microsoft Office Word</Application>
  <DocSecurity>0</DocSecurity>
  <Lines>98</Lines>
  <Paragraphs>27</Paragraphs>
  <ScaleCrop>false</ScaleCrop>
  <Company>china</Company>
  <LinksUpToDate>false</LinksUpToDate>
  <CharactersWithSpaces>13866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dc:creator>
  <cp:lastModifiedBy>蔡</cp:lastModifiedBy>
  <cp:revision>1</cp:revision>
  <dcterms:created xsi:type="dcterms:W3CDTF">2016-07-07T13:41:00Z</dcterms:created>
  <dcterms:modified xsi:type="dcterms:W3CDTF">2016-07-07T13:41:00Z</dcterms:modified>
</cp:coreProperties>
</file>